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6CB93" w14:textId="77777777" w:rsidR="00F06080" w:rsidRPr="00E16BD1" w:rsidRDefault="00A00AF0" w:rsidP="00F06080">
      <w:pPr>
        <w:ind w:firstLine="1"/>
        <w:jc w:val="center"/>
        <w:rPr>
          <w:rFonts w:ascii="Arial" w:eastAsiaTheme="minorEastAsia" w:hAnsi="Arial" w:cs="Arial"/>
          <w:b/>
          <w:i/>
          <w:szCs w:val="24"/>
          <w:lang w:val="es-MX" w:eastAsia="es-CO"/>
        </w:rPr>
      </w:pPr>
      <w:bookmarkStart w:id="0" w:name="_GoBack"/>
      <w:bookmarkEnd w:id="0"/>
      <w:r w:rsidRPr="00E16BD1">
        <w:rPr>
          <w:rFonts w:ascii="Arial" w:hAnsi="Arial" w:cs="Arial"/>
          <w:i/>
          <w:szCs w:val="24"/>
          <w:lang w:val="es-MX"/>
        </w:rPr>
        <w:t>“</w:t>
      </w:r>
      <w:bookmarkStart w:id="1" w:name="_Hlk479087619"/>
      <w:r w:rsidR="00841B3C" w:rsidRPr="00E16BD1">
        <w:rPr>
          <w:rFonts w:ascii="Arial" w:eastAsiaTheme="minorEastAsia" w:hAnsi="Arial" w:cs="Arial"/>
          <w:b/>
          <w:i/>
          <w:szCs w:val="24"/>
          <w:lang w:val="es-MX" w:eastAsia="es-CO"/>
        </w:rPr>
        <w:t xml:space="preserve">Por medio de la cual se adoptan </w:t>
      </w:r>
      <w:r w:rsidR="00001DE6" w:rsidRPr="00E16BD1">
        <w:rPr>
          <w:rFonts w:ascii="Arial" w:eastAsiaTheme="minorEastAsia" w:hAnsi="Arial" w:cs="Arial"/>
          <w:b/>
          <w:i/>
          <w:szCs w:val="24"/>
          <w:lang w:val="es-MX" w:eastAsia="es-CO"/>
        </w:rPr>
        <w:t xml:space="preserve">los </w:t>
      </w:r>
      <w:r w:rsidR="00195EEC" w:rsidRPr="00E16BD1">
        <w:rPr>
          <w:rFonts w:ascii="Arial" w:eastAsiaTheme="minorEastAsia" w:hAnsi="Arial" w:cs="Arial"/>
          <w:b/>
          <w:i/>
          <w:szCs w:val="24"/>
          <w:lang w:val="es-MX" w:eastAsia="es-CO"/>
        </w:rPr>
        <w:t xml:space="preserve">lineamientos </w:t>
      </w:r>
      <w:r w:rsidR="00001DE6" w:rsidRPr="00E16BD1">
        <w:rPr>
          <w:rFonts w:ascii="Arial" w:hAnsi="Arial" w:cs="Arial"/>
          <w:b/>
          <w:bCs/>
          <w:i/>
          <w:szCs w:val="24"/>
          <w:lang w:val="es-ES_tradnl"/>
        </w:rPr>
        <w:t xml:space="preserve">para el </w:t>
      </w:r>
      <w:r w:rsidR="00A347ED" w:rsidRPr="00E16BD1">
        <w:rPr>
          <w:rFonts w:ascii="Arial" w:hAnsi="Arial" w:cs="Arial"/>
          <w:b/>
          <w:bCs/>
          <w:i/>
          <w:szCs w:val="24"/>
          <w:lang w:val="es-ES_tradnl"/>
        </w:rPr>
        <w:t>d</w:t>
      </w:r>
      <w:r w:rsidR="00001DE6" w:rsidRPr="00E16BD1">
        <w:rPr>
          <w:rFonts w:ascii="Arial" w:hAnsi="Arial" w:cs="Arial"/>
          <w:b/>
          <w:bCs/>
          <w:i/>
          <w:szCs w:val="24"/>
          <w:lang w:val="es-ES_tradnl"/>
        </w:rPr>
        <w:t xml:space="preserve">iseño, </w:t>
      </w:r>
      <w:r w:rsidR="00A347ED" w:rsidRPr="00E16BD1">
        <w:rPr>
          <w:rFonts w:ascii="Arial" w:hAnsi="Arial" w:cs="Arial"/>
          <w:b/>
          <w:bCs/>
          <w:i/>
          <w:szCs w:val="24"/>
          <w:lang w:val="es-ES_tradnl"/>
        </w:rPr>
        <w:t>i</w:t>
      </w:r>
      <w:r w:rsidR="00001DE6" w:rsidRPr="00E16BD1">
        <w:rPr>
          <w:rFonts w:ascii="Arial" w:hAnsi="Arial" w:cs="Arial"/>
          <w:b/>
          <w:bCs/>
          <w:i/>
          <w:szCs w:val="24"/>
          <w:lang w:val="es-ES_tradnl"/>
        </w:rPr>
        <w:t xml:space="preserve">mplementación y </w:t>
      </w:r>
      <w:r w:rsidR="00A347ED" w:rsidRPr="00E16BD1">
        <w:rPr>
          <w:rFonts w:ascii="Arial" w:hAnsi="Arial" w:cs="Arial"/>
          <w:b/>
          <w:bCs/>
          <w:i/>
          <w:szCs w:val="24"/>
          <w:lang w:val="es-ES_tradnl"/>
        </w:rPr>
        <w:t>a</w:t>
      </w:r>
      <w:r w:rsidR="00001DE6" w:rsidRPr="00E16BD1">
        <w:rPr>
          <w:rFonts w:ascii="Arial" w:hAnsi="Arial" w:cs="Arial"/>
          <w:b/>
          <w:bCs/>
          <w:i/>
          <w:szCs w:val="24"/>
          <w:lang w:val="es-ES_tradnl"/>
        </w:rPr>
        <w:t>dministración del Observatorio de Tierras Rurales</w:t>
      </w:r>
      <w:r w:rsidR="00841B3C" w:rsidRPr="00E16BD1">
        <w:rPr>
          <w:rFonts w:ascii="Arial" w:eastAsiaTheme="minorEastAsia" w:hAnsi="Arial" w:cs="Arial"/>
          <w:b/>
          <w:i/>
          <w:szCs w:val="24"/>
          <w:lang w:val="es-MX" w:eastAsia="es-CO"/>
        </w:rPr>
        <w:t xml:space="preserve"> </w:t>
      </w:r>
    </w:p>
    <w:p w14:paraId="4F122160" w14:textId="5DB3EF79" w:rsidR="00947F29" w:rsidRPr="00E16BD1" w:rsidRDefault="00841B3C" w:rsidP="00F06080">
      <w:pPr>
        <w:ind w:firstLine="1"/>
        <w:jc w:val="center"/>
        <w:rPr>
          <w:rFonts w:ascii="Arial" w:eastAsiaTheme="minorEastAsia" w:hAnsi="Arial" w:cs="Arial"/>
          <w:i/>
          <w:szCs w:val="24"/>
          <w:lang w:val="es-ES_tradnl" w:eastAsia="es-CO"/>
        </w:rPr>
      </w:pPr>
      <w:r w:rsidRPr="00E16BD1">
        <w:rPr>
          <w:rFonts w:ascii="Arial" w:hAnsi="Arial" w:cs="Arial"/>
          <w:b/>
          <w:i/>
          <w:szCs w:val="24"/>
          <w:lang w:val="es-MX"/>
        </w:rPr>
        <w:t>y se dictan otras disposicione</w:t>
      </w:r>
      <w:bookmarkEnd w:id="1"/>
      <w:r w:rsidRPr="00E16BD1">
        <w:rPr>
          <w:rFonts w:ascii="Arial" w:hAnsi="Arial" w:cs="Arial"/>
          <w:b/>
          <w:i/>
          <w:szCs w:val="24"/>
          <w:lang w:val="es-MX"/>
        </w:rPr>
        <w:t>s</w:t>
      </w:r>
      <w:r w:rsidR="00A00AF0" w:rsidRPr="00E16BD1">
        <w:rPr>
          <w:rFonts w:ascii="Arial" w:hAnsi="Arial" w:cs="Arial"/>
          <w:szCs w:val="24"/>
          <w:lang w:val="es-MX"/>
        </w:rPr>
        <w:t>”</w:t>
      </w:r>
    </w:p>
    <w:p w14:paraId="0597354C" w14:textId="6CA4A241" w:rsidR="00947F29" w:rsidRPr="00E16BD1" w:rsidRDefault="00947F29" w:rsidP="00195EEC">
      <w:pPr>
        <w:jc w:val="center"/>
        <w:rPr>
          <w:rFonts w:ascii="Arial" w:hAnsi="Arial" w:cs="Arial"/>
          <w:szCs w:val="24"/>
          <w:lang w:val="es-ES_tradnl"/>
        </w:rPr>
      </w:pPr>
    </w:p>
    <w:p w14:paraId="02F18636" w14:textId="77777777" w:rsidR="00195EEC" w:rsidRPr="00E16BD1" w:rsidRDefault="00195EEC" w:rsidP="00195EEC">
      <w:pPr>
        <w:jc w:val="center"/>
        <w:rPr>
          <w:rFonts w:ascii="Arial" w:hAnsi="Arial" w:cs="Arial"/>
          <w:szCs w:val="24"/>
          <w:lang w:val="es-MX"/>
        </w:rPr>
      </w:pPr>
    </w:p>
    <w:p w14:paraId="14E4692C" w14:textId="21E5D8AC" w:rsidR="00947F29" w:rsidRPr="00E16BD1" w:rsidRDefault="00A00AF0" w:rsidP="00195EEC">
      <w:pPr>
        <w:jc w:val="center"/>
        <w:rPr>
          <w:rFonts w:ascii="Arial" w:hAnsi="Arial" w:cs="Arial"/>
          <w:b/>
          <w:szCs w:val="24"/>
          <w:lang w:val="es-MX"/>
        </w:rPr>
      </w:pPr>
      <w:r w:rsidRPr="00E16BD1">
        <w:rPr>
          <w:rFonts w:ascii="Arial" w:hAnsi="Arial" w:cs="Arial"/>
          <w:b/>
          <w:szCs w:val="24"/>
          <w:lang w:val="es-MX"/>
        </w:rPr>
        <w:t xml:space="preserve">EL MINISTRO DE </w:t>
      </w:r>
      <w:r w:rsidR="00195EEC" w:rsidRPr="00E16BD1">
        <w:rPr>
          <w:rFonts w:ascii="Arial" w:hAnsi="Arial" w:cs="Arial"/>
          <w:b/>
          <w:szCs w:val="24"/>
          <w:lang w:val="es-MX"/>
        </w:rPr>
        <w:t>AGRICULTURA Y DESARROLLO RURAL</w:t>
      </w:r>
    </w:p>
    <w:p w14:paraId="19A3782E" w14:textId="09B5F208" w:rsidR="00947F29" w:rsidRPr="00E16BD1" w:rsidRDefault="00947F29" w:rsidP="00195EEC">
      <w:pPr>
        <w:jc w:val="center"/>
        <w:rPr>
          <w:rFonts w:ascii="Arial" w:hAnsi="Arial" w:cs="Arial"/>
          <w:szCs w:val="24"/>
          <w:lang w:val="es-MX"/>
        </w:rPr>
      </w:pPr>
    </w:p>
    <w:p w14:paraId="2412BFF0" w14:textId="77777777" w:rsidR="00195EEC" w:rsidRPr="00E16BD1" w:rsidRDefault="00195EEC" w:rsidP="00195EEC">
      <w:pPr>
        <w:jc w:val="center"/>
        <w:rPr>
          <w:rFonts w:ascii="Arial" w:hAnsi="Arial" w:cs="Arial"/>
          <w:szCs w:val="24"/>
          <w:lang w:val="es-MX"/>
        </w:rPr>
      </w:pPr>
    </w:p>
    <w:p w14:paraId="433840CE" w14:textId="1C437B93" w:rsidR="00B800E5" w:rsidRPr="00E16BD1" w:rsidRDefault="00B800E5" w:rsidP="00B800E5">
      <w:pPr>
        <w:jc w:val="center"/>
        <w:rPr>
          <w:rFonts w:ascii="Arial" w:hAnsi="Arial" w:cs="Arial"/>
          <w:szCs w:val="24"/>
          <w:lang w:val="es-MX"/>
        </w:rPr>
      </w:pPr>
      <w:r w:rsidRPr="00E16BD1">
        <w:rPr>
          <w:rFonts w:ascii="Arial" w:hAnsi="Arial" w:cs="Arial"/>
          <w:szCs w:val="24"/>
          <w:lang w:val="es-MX"/>
        </w:rPr>
        <w:t xml:space="preserve">En ejercicio de las facultades otorgadas por los artículos 208 y 209 de la Constitución Política, 58, 59 y 61 de la Ley 489 de 1998, </w:t>
      </w:r>
      <w:r w:rsidR="00D242EB" w:rsidRPr="00E16BD1">
        <w:rPr>
          <w:rFonts w:ascii="Arial" w:hAnsi="Arial" w:cs="Arial"/>
          <w:szCs w:val="24"/>
          <w:lang w:val="es-MX"/>
        </w:rPr>
        <w:t>los</w:t>
      </w:r>
      <w:r w:rsidRPr="00E16BD1">
        <w:rPr>
          <w:rFonts w:ascii="Arial" w:hAnsi="Arial" w:cs="Arial"/>
          <w:szCs w:val="24"/>
          <w:lang w:val="es-MX"/>
        </w:rPr>
        <w:t xml:space="preserve"> artículo</w:t>
      </w:r>
      <w:r w:rsidR="00D242EB" w:rsidRPr="00E16BD1">
        <w:rPr>
          <w:rFonts w:ascii="Arial" w:hAnsi="Arial" w:cs="Arial"/>
          <w:szCs w:val="24"/>
          <w:lang w:val="es-MX"/>
        </w:rPr>
        <w:t>s</w:t>
      </w:r>
      <w:r w:rsidRPr="00E16BD1">
        <w:rPr>
          <w:rFonts w:ascii="Arial" w:hAnsi="Arial" w:cs="Arial"/>
          <w:szCs w:val="24"/>
          <w:lang w:val="es-MX"/>
        </w:rPr>
        <w:t xml:space="preserve"> 3 y 6 del Decreto 1985 de 2013 y,</w:t>
      </w:r>
    </w:p>
    <w:p w14:paraId="358D9243" w14:textId="7E5A1DA8" w:rsidR="00947F29" w:rsidRPr="00E16BD1" w:rsidRDefault="00947F29" w:rsidP="00195EEC">
      <w:pPr>
        <w:jc w:val="center"/>
        <w:rPr>
          <w:rFonts w:ascii="Arial" w:hAnsi="Arial" w:cs="Arial"/>
          <w:szCs w:val="24"/>
          <w:lang w:val="es-MX"/>
        </w:rPr>
      </w:pPr>
    </w:p>
    <w:p w14:paraId="6230B8D1" w14:textId="77777777" w:rsidR="00195EEC" w:rsidRPr="00E16BD1" w:rsidRDefault="00195EEC" w:rsidP="00195EEC">
      <w:pPr>
        <w:jc w:val="center"/>
        <w:rPr>
          <w:rFonts w:ascii="Arial" w:hAnsi="Arial" w:cs="Arial"/>
          <w:szCs w:val="24"/>
          <w:lang w:val="es-MX"/>
        </w:rPr>
      </w:pPr>
    </w:p>
    <w:p w14:paraId="1330E2CB" w14:textId="77777777" w:rsidR="00947F29" w:rsidRPr="00E16BD1" w:rsidRDefault="00A00AF0" w:rsidP="00195EEC">
      <w:pPr>
        <w:jc w:val="center"/>
        <w:rPr>
          <w:rFonts w:ascii="Arial" w:hAnsi="Arial" w:cs="Arial"/>
          <w:b/>
          <w:szCs w:val="24"/>
          <w:lang w:val="es-MX"/>
        </w:rPr>
      </w:pPr>
      <w:r w:rsidRPr="00E16BD1">
        <w:rPr>
          <w:rFonts w:ascii="Arial" w:hAnsi="Arial" w:cs="Arial"/>
          <w:b/>
          <w:szCs w:val="24"/>
          <w:lang w:val="es-MX"/>
        </w:rPr>
        <w:t>CONSIDERANDO</w:t>
      </w:r>
    </w:p>
    <w:p w14:paraId="5579400A" w14:textId="77777777" w:rsidR="00947F29" w:rsidRPr="00E16BD1" w:rsidRDefault="00947F29" w:rsidP="00195EEC">
      <w:pPr>
        <w:jc w:val="center"/>
        <w:rPr>
          <w:rFonts w:ascii="Arial" w:hAnsi="Arial" w:cs="Arial"/>
          <w:b/>
          <w:szCs w:val="24"/>
          <w:lang w:val="es-MX"/>
        </w:rPr>
      </w:pPr>
    </w:p>
    <w:p w14:paraId="279AA59D" w14:textId="77777777" w:rsidR="00947F29" w:rsidRPr="00E16BD1" w:rsidRDefault="00947F29" w:rsidP="00195EEC">
      <w:pPr>
        <w:jc w:val="center"/>
        <w:rPr>
          <w:rFonts w:ascii="Arial" w:hAnsi="Arial" w:cs="Arial"/>
          <w:b/>
          <w:szCs w:val="24"/>
          <w:lang w:val="es-MX"/>
        </w:rPr>
      </w:pPr>
    </w:p>
    <w:p w14:paraId="72D033AD" w14:textId="77777777" w:rsidR="00947F29" w:rsidRPr="00E16BD1" w:rsidRDefault="00A00AF0" w:rsidP="00195EEC">
      <w:pPr>
        <w:jc w:val="both"/>
        <w:rPr>
          <w:rFonts w:ascii="Arial" w:hAnsi="Arial" w:cs="Arial"/>
          <w:szCs w:val="24"/>
        </w:rPr>
      </w:pPr>
      <w:bookmarkStart w:id="2" w:name="_Hlk479082371"/>
      <w:r w:rsidRPr="00E16BD1">
        <w:rPr>
          <w:rFonts w:ascii="Arial" w:hAnsi="Arial" w:cs="Arial"/>
          <w:szCs w:val="24"/>
        </w:rPr>
        <w:t xml:space="preserve">Que la Ley 1753 de 2015, por la cual se expide el </w:t>
      </w:r>
      <w:r w:rsidRPr="00E16BD1">
        <w:rPr>
          <w:rFonts w:ascii="Arial" w:hAnsi="Arial" w:cs="Arial"/>
          <w:szCs w:val="24"/>
          <w:lang w:val="es-CO"/>
        </w:rPr>
        <w:t>Plan Nacional de Desarrollo 2014-2018 “Todos por un Nuevo País”, tiene como objet</w:t>
      </w:r>
      <w:r w:rsidR="00A31CD9" w:rsidRPr="00E16BD1">
        <w:rPr>
          <w:rFonts w:ascii="Arial" w:hAnsi="Arial" w:cs="Arial"/>
          <w:szCs w:val="24"/>
          <w:lang w:val="es-CO"/>
        </w:rPr>
        <w:t>ivo</w:t>
      </w:r>
      <w:r w:rsidRPr="00E16BD1">
        <w:rPr>
          <w:rFonts w:ascii="Arial" w:hAnsi="Arial" w:cs="Arial"/>
          <w:szCs w:val="24"/>
          <w:lang w:val="es-CO"/>
        </w:rPr>
        <w:t xml:space="preserve"> construir una Colombia en paz, equitativa y educada, en armonía con los propósitos del Gobierno Nacional. Estos tres pilares pretenden ser alcanzados a través de estrategias transversales como la competitividad e infraestructura estratégicas; la movilidad social; la transformación del campo; la seguridad, justicia y democracia para la construcción de la paz; el buen gobierno y el crecimiento verde. </w:t>
      </w:r>
    </w:p>
    <w:bookmarkEnd w:id="2"/>
    <w:p w14:paraId="385B642A" w14:textId="77777777" w:rsidR="00947F29" w:rsidRPr="00E16BD1" w:rsidRDefault="00B70A4E" w:rsidP="00195EEC">
      <w:pPr>
        <w:pStyle w:val="Prrafodelista"/>
        <w:tabs>
          <w:tab w:val="left" w:pos="2355"/>
        </w:tabs>
        <w:ind w:left="0"/>
        <w:rPr>
          <w:rFonts w:ascii="Arial" w:hAnsi="Arial" w:cs="Arial"/>
          <w:sz w:val="24"/>
          <w:szCs w:val="24"/>
        </w:rPr>
      </w:pPr>
      <w:r w:rsidRPr="00E16BD1">
        <w:rPr>
          <w:rFonts w:ascii="Arial" w:hAnsi="Arial" w:cs="Arial"/>
          <w:sz w:val="24"/>
          <w:szCs w:val="24"/>
        </w:rPr>
        <w:tab/>
      </w:r>
    </w:p>
    <w:p w14:paraId="251E83E3" w14:textId="05C38329" w:rsidR="00947F29" w:rsidRPr="00E16BD1" w:rsidRDefault="00B939AF" w:rsidP="00195EEC">
      <w:pPr>
        <w:pStyle w:val="Default"/>
        <w:jc w:val="both"/>
      </w:pPr>
      <w:bookmarkStart w:id="3" w:name="_Hlk479165906"/>
      <w:r w:rsidRPr="00E16BD1">
        <w:rPr>
          <w:lang w:eastAsia="es-CO"/>
        </w:rPr>
        <w:t xml:space="preserve">Que la </w:t>
      </w:r>
      <w:r w:rsidRPr="00E16BD1">
        <w:t xml:space="preserve">Ley 1753 de 2015, en su estrategia </w:t>
      </w:r>
      <w:r w:rsidRPr="00E16BD1">
        <w:rPr>
          <w:lang w:eastAsia="es-CO"/>
        </w:rPr>
        <w:t xml:space="preserve">de “transformación del campo” plantea </w:t>
      </w:r>
      <w:r w:rsidR="00A00AF0" w:rsidRPr="00E16BD1">
        <w:t xml:space="preserve">aspectos relacionados con los mecanismos de </w:t>
      </w:r>
      <w:r w:rsidR="00A00AF0" w:rsidRPr="00E16BD1">
        <w:rPr>
          <w:bCs/>
        </w:rPr>
        <w:t>intervención integral en territorios rurales, el subsidio integral de reforma agraria, el marco especial sobre administración de tierras de la Nación, la formalización de la propiedad rural, el catastro multipropósito, la rectificación ad</w:t>
      </w:r>
      <w:r w:rsidR="00876FDD" w:rsidRPr="00E16BD1">
        <w:rPr>
          <w:bCs/>
        </w:rPr>
        <w:t>ministrativa de área y linderos</w:t>
      </w:r>
      <w:r w:rsidR="00A00AF0" w:rsidRPr="00E16BD1">
        <w:rPr>
          <w:bCs/>
          <w:shd w:val="clear" w:color="auto" w:fill="FFFFFF"/>
        </w:rPr>
        <w:t>, entre otros.</w:t>
      </w:r>
    </w:p>
    <w:bookmarkEnd w:id="3"/>
    <w:p w14:paraId="64455CBF" w14:textId="77777777" w:rsidR="00167F28" w:rsidRPr="00E16BD1" w:rsidRDefault="00167F28" w:rsidP="00195EEC">
      <w:pPr>
        <w:shd w:val="clear" w:color="auto" w:fill="FFFFFF"/>
        <w:jc w:val="both"/>
        <w:rPr>
          <w:rFonts w:ascii="Arial" w:hAnsi="Arial" w:cs="Arial"/>
          <w:bCs/>
          <w:szCs w:val="24"/>
          <w:lang w:val="es-CO"/>
        </w:rPr>
      </w:pPr>
    </w:p>
    <w:p w14:paraId="5B0A0560" w14:textId="38E05EFE" w:rsidR="00167F28" w:rsidRPr="00E16BD1" w:rsidRDefault="00167F28" w:rsidP="00195EEC">
      <w:pPr>
        <w:shd w:val="clear" w:color="auto" w:fill="FFFFFF"/>
        <w:jc w:val="both"/>
        <w:rPr>
          <w:rFonts w:ascii="Arial" w:hAnsi="Arial" w:cs="Arial"/>
          <w:bCs/>
          <w:szCs w:val="24"/>
          <w:lang w:val="es-ES_tradnl"/>
        </w:rPr>
      </w:pPr>
      <w:r w:rsidRPr="00E16BD1">
        <w:rPr>
          <w:rFonts w:ascii="Arial" w:hAnsi="Arial" w:cs="Arial"/>
          <w:bCs/>
          <w:szCs w:val="24"/>
          <w:lang w:val="es-ES_tradnl"/>
        </w:rPr>
        <w:t xml:space="preserve">Que mediante el </w:t>
      </w:r>
      <w:r w:rsidR="00D330A5" w:rsidRPr="00E16BD1">
        <w:rPr>
          <w:rFonts w:ascii="Arial" w:hAnsi="Arial" w:cs="Arial"/>
          <w:bCs/>
          <w:szCs w:val="24"/>
          <w:lang w:val="es-ES_tradnl"/>
        </w:rPr>
        <w:t>Decreto Ley</w:t>
      </w:r>
      <w:r w:rsidRPr="00E16BD1">
        <w:rPr>
          <w:rFonts w:ascii="Arial" w:hAnsi="Arial" w:cs="Arial"/>
          <w:bCs/>
          <w:szCs w:val="24"/>
          <w:lang w:val="es-ES_tradnl"/>
        </w:rPr>
        <w:t xml:space="preserve"> 2363 de 2015 se crea la Agencia Nacional de Tierras </w:t>
      </w:r>
      <w:r w:rsidR="00F06080" w:rsidRPr="00E16BD1">
        <w:rPr>
          <w:rFonts w:ascii="Arial" w:hAnsi="Arial" w:cs="Arial"/>
          <w:bCs/>
          <w:szCs w:val="24"/>
          <w:lang w:val="es-ES_tradnl"/>
        </w:rPr>
        <w:t>(</w:t>
      </w:r>
      <w:r w:rsidRPr="00E16BD1">
        <w:rPr>
          <w:rFonts w:ascii="Arial" w:hAnsi="Arial" w:cs="Arial"/>
          <w:bCs/>
          <w:szCs w:val="24"/>
          <w:lang w:val="es-ES_tradnl"/>
        </w:rPr>
        <w:t>ANT</w:t>
      </w:r>
      <w:r w:rsidR="00F06080" w:rsidRPr="00E16BD1">
        <w:rPr>
          <w:rFonts w:ascii="Arial" w:hAnsi="Arial" w:cs="Arial"/>
          <w:bCs/>
          <w:szCs w:val="24"/>
          <w:lang w:val="es-ES_tradnl"/>
        </w:rPr>
        <w:t>)</w:t>
      </w:r>
      <w:r w:rsidR="00A347ED" w:rsidRPr="00E16BD1">
        <w:rPr>
          <w:rFonts w:ascii="Arial" w:hAnsi="Arial" w:cs="Arial"/>
          <w:bCs/>
          <w:szCs w:val="24"/>
          <w:lang w:val="es-ES_tradnl"/>
        </w:rPr>
        <w:t>,</w:t>
      </w:r>
      <w:r w:rsidRPr="00E16BD1">
        <w:rPr>
          <w:rFonts w:ascii="Arial" w:hAnsi="Arial" w:cs="Arial"/>
          <w:bCs/>
          <w:szCs w:val="24"/>
          <w:lang w:val="es-ES_tradnl"/>
        </w:rPr>
        <w:t xml:space="preserve"> con el objeto de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w:t>
      </w:r>
    </w:p>
    <w:p w14:paraId="5B513EBC" w14:textId="0A74CFAF" w:rsidR="00167F28" w:rsidRPr="00E16BD1" w:rsidRDefault="00167F28" w:rsidP="00195EEC">
      <w:pPr>
        <w:shd w:val="clear" w:color="auto" w:fill="FFFFFF"/>
        <w:jc w:val="both"/>
        <w:rPr>
          <w:rFonts w:ascii="Arial" w:hAnsi="Arial" w:cs="Arial"/>
          <w:bCs/>
          <w:szCs w:val="24"/>
          <w:lang w:val="es-ES_tradnl"/>
        </w:rPr>
      </w:pPr>
    </w:p>
    <w:p w14:paraId="3E501AE1" w14:textId="63E884DA" w:rsidR="00167F28" w:rsidRPr="00E16BD1" w:rsidRDefault="00C31700" w:rsidP="00195EEC">
      <w:pPr>
        <w:shd w:val="clear" w:color="auto" w:fill="FFFFFF"/>
        <w:jc w:val="both"/>
        <w:rPr>
          <w:rFonts w:ascii="Arial" w:hAnsi="Arial" w:cs="Arial"/>
          <w:bCs/>
          <w:szCs w:val="24"/>
          <w:lang w:val="es-ES_tradnl"/>
        </w:rPr>
      </w:pPr>
      <w:r w:rsidRPr="00E16BD1">
        <w:rPr>
          <w:rFonts w:ascii="Arial" w:hAnsi="Arial" w:cs="Arial"/>
          <w:bCs/>
          <w:szCs w:val="24"/>
          <w:lang w:val="es-ES_tradnl"/>
        </w:rPr>
        <w:t>Que</w:t>
      </w:r>
      <w:r w:rsidR="00167F28" w:rsidRPr="00E16BD1">
        <w:rPr>
          <w:rFonts w:ascii="Arial" w:hAnsi="Arial" w:cs="Arial"/>
          <w:bCs/>
          <w:szCs w:val="24"/>
          <w:lang w:val="es-ES_tradnl"/>
        </w:rPr>
        <w:t xml:space="preserve"> de acuerdo a lo contemplado en el numeral 3 del artículo </w:t>
      </w:r>
      <w:r w:rsidR="00F65940" w:rsidRPr="00E16BD1">
        <w:rPr>
          <w:rFonts w:ascii="Arial" w:hAnsi="Arial" w:cs="Arial"/>
          <w:bCs/>
          <w:szCs w:val="24"/>
          <w:lang w:val="es-ES_tradnl"/>
        </w:rPr>
        <w:t xml:space="preserve">4 del Decreto Ley 2363 de 2015, la Agencia Nacional de Tierras </w:t>
      </w:r>
      <w:r w:rsidR="00A40DEB" w:rsidRPr="00E16BD1">
        <w:rPr>
          <w:rFonts w:ascii="Arial" w:hAnsi="Arial" w:cs="Arial"/>
          <w:bCs/>
          <w:szCs w:val="24"/>
          <w:lang w:val="es-ES_tradnl"/>
        </w:rPr>
        <w:t>tiene</w:t>
      </w:r>
      <w:r w:rsidR="00F65940" w:rsidRPr="00E16BD1">
        <w:rPr>
          <w:rFonts w:ascii="Arial" w:hAnsi="Arial" w:cs="Arial"/>
          <w:bCs/>
          <w:szCs w:val="24"/>
          <w:lang w:val="es-ES_tradnl"/>
        </w:rPr>
        <w:t xml:space="preserve"> dentro de sus funciones “Implementar el Observatorio de Tierras Rurales para facilitar la comprensión de las dinámicas del mercado inmobiliario, conforme a los estudios, lineamientos y criterios técnicos definidos por la Unidad de Planificación de Tierras Rurales, Adecuación de </w:t>
      </w:r>
      <w:r w:rsidR="00F65940" w:rsidRPr="00E16BD1">
        <w:rPr>
          <w:rFonts w:ascii="Arial" w:hAnsi="Arial" w:cs="Arial"/>
          <w:bCs/>
          <w:szCs w:val="24"/>
          <w:lang w:val="es-ES_tradnl"/>
        </w:rPr>
        <w:lastRenderedPageBreak/>
        <w:t xml:space="preserve">Tierras y Usos Agropecuarios </w:t>
      </w:r>
      <w:r w:rsidR="00F06080" w:rsidRPr="00E16BD1">
        <w:rPr>
          <w:rFonts w:ascii="Arial" w:hAnsi="Arial" w:cs="Arial"/>
          <w:bCs/>
          <w:szCs w:val="24"/>
          <w:lang w:val="es-ES_tradnl"/>
        </w:rPr>
        <w:t>(</w:t>
      </w:r>
      <w:r w:rsidR="00F65940" w:rsidRPr="00E16BD1">
        <w:rPr>
          <w:rFonts w:ascii="Arial" w:hAnsi="Arial" w:cs="Arial"/>
          <w:bCs/>
          <w:szCs w:val="24"/>
          <w:lang w:val="es-ES_tradnl"/>
        </w:rPr>
        <w:t>UPRA</w:t>
      </w:r>
      <w:r w:rsidR="00F06080" w:rsidRPr="00E16BD1">
        <w:rPr>
          <w:rFonts w:ascii="Arial" w:hAnsi="Arial" w:cs="Arial"/>
          <w:bCs/>
          <w:szCs w:val="24"/>
          <w:lang w:val="es-ES_tradnl"/>
        </w:rPr>
        <w:t>)</w:t>
      </w:r>
      <w:r w:rsidR="00F65940" w:rsidRPr="00E16BD1">
        <w:rPr>
          <w:rFonts w:ascii="Arial" w:hAnsi="Arial" w:cs="Arial"/>
          <w:bCs/>
          <w:szCs w:val="24"/>
          <w:lang w:val="es-ES_tradnl"/>
        </w:rPr>
        <w:t xml:space="preserve"> y adoptados por el Ministerio de Agricultura y Desarrollo Rural”</w:t>
      </w:r>
      <w:r w:rsidR="00D242EB" w:rsidRPr="00E16BD1">
        <w:rPr>
          <w:rFonts w:ascii="Arial" w:hAnsi="Arial" w:cs="Arial"/>
          <w:bCs/>
          <w:szCs w:val="24"/>
          <w:lang w:val="es-ES_tradnl"/>
        </w:rPr>
        <w:t>.</w:t>
      </w:r>
    </w:p>
    <w:p w14:paraId="0A28999A" w14:textId="0B143C54" w:rsidR="00A40DEB" w:rsidRPr="00E16BD1" w:rsidRDefault="00A40DEB" w:rsidP="00195EEC">
      <w:pPr>
        <w:shd w:val="clear" w:color="auto" w:fill="FFFFFF"/>
        <w:jc w:val="both"/>
        <w:rPr>
          <w:rFonts w:ascii="Arial" w:hAnsi="Arial" w:cs="Arial"/>
          <w:bCs/>
          <w:szCs w:val="24"/>
          <w:lang w:val="es-ES_tradnl"/>
        </w:rPr>
      </w:pPr>
    </w:p>
    <w:p w14:paraId="225B18B1" w14:textId="6A3D7FDA" w:rsidR="00A40DEB" w:rsidRPr="00E16BD1" w:rsidRDefault="00C31700" w:rsidP="00195EEC">
      <w:pPr>
        <w:shd w:val="clear" w:color="auto" w:fill="FFFFFF"/>
        <w:jc w:val="both"/>
        <w:rPr>
          <w:rFonts w:ascii="Arial" w:hAnsi="Arial" w:cs="Arial"/>
          <w:bCs/>
          <w:szCs w:val="24"/>
          <w:lang w:val="es-ES_tradnl"/>
        </w:rPr>
      </w:pPr>
      <w:r w:rsidRPr="00E16BD1">
        <w:rPr>
          <w:rFonts w:ascii="Arial" w:hAnsi="Arial" w:cs="Arial"/>
          <w:bCs/>
          <w:szCs w:val="24"/>
          <w:lang w:val="es-ES_tradnl"/>
        </w:rPr>
        <w:t xml:space="preserve">Que </w:t>
      </w:r>
      <w:r w:rsidR="00A40DEB" w:rsidRPr="00E16BD1">
        <w:rPr>
          <w:rFonts w:ascii="Arial" w:hAnsi="Arial" w:cs="Arial"/>
          <w:bCs/>
          <w:szCs w:val="24"/>
          <w:lang w:val="es-ES_tradnl"/>
        </w:rPr>
        <w:t>el numeral 12 del artículo 16 de la misma norma</w:t>
      </w:r>
      <w:r w:rsidR="00C44E44" w:rsidRPr="00E16BD1">
        <w:rPr>
          <w:rFonts w:ascii="Arial" w:hAnsi="Arial" w:cs="Arial"/>
          <w:bCs/>
          <w:szCs w:val="24"/>
          <w:lang w:val="es-ES_tradnl"/>
        </w:rPr>
        <w:t>,</w:t>
      </w:r>
      <w:r w:rsidR="00A40DEB" w:rsidRPr="00E16BD1">
        <w:rPr>
          <w:rFonts w:ascii="Arial" w:hAnsi="Arial" w:cs="Arial"/>
          <w:bCs/>
          <w:szCs w:val="24"/>
          <w:lang w:val="es-ES_tradnl"/>
        </w:rPr>
        <w:t xml:space="preserve"> menciona que </w:t>
      </w:r>
      <w:r w:rsidR="00B75389" w:rsidRPr="00E16BD1">
        <w:rPr>
          <w:rFonts w:ascii="Arial" w:hAnsi="Arial" w:cs="Arial"/>
          <w:bCs/>
          <w:szCs w:val="24"/>
          <w:lang w:val="es-ES_tradnl"/>
        </w:rPr>
        <w:t>L</w:t>
      </w:r>
      <w:r w:rsidRPr="00E16BD1">
        <w:rPr>
          <w:rFonts w:ascii="Arial" w:hAnsi="Arial" w:cs="Arial"/>
          <w:bCs/>
          <w:szCs w:val="24"/>
          <w:lang w:val="es-ES_tradnl"/>
        </w:rPr>
        <w:t>a</w:t>
      </w:r>
      <w:r w:rsidR="00B75389" w:rsidRPr="00E16BD1">
        <w:rPr>
          <w:rFonts w:ascii="Arial" w:hAnsi="Arial" w:cs="Arial"/>
          <w:bCs/>
          <w:szCs w:val="24"/>
          <w:lang w:val="es-ES_tradnl"/>
        </w:rPr>
        <w:t xml:space="preserve"> Dirección de Gestión del Ordenamiento Social de la Propiedad de la ANT </w:t>
      </w:r>
      <w:r w:rsidR="00A40DEB" w:rsidRPr="00E16BD1">
        <w:rPr>
          <w:rFonts w:ascii="Arial" w:hAnsi="Arial" w:cs="Arial"/>
          <w:bCs/>
          <w:szCs w:val="24"/>
          <w:lang w:val="es-ES_tradnl"/>
        </w:rPr>
        <w:t>deberá “Diseñar, implementar y administrar el Observatorio de Tierras Rurales como instrumento que facilite la comprensión de las dinámicas del mercado inmobiliario de tierras, conforme a los estudios, lineamientos y criterios técnicos definidos por la UPRA y adoptados por el Ministerio de Agricultura y Desarrollo Rural”</w:t>
      </w:r>
      <w:r w:rsidR="00D242EB" w:rsidRPr="00E16BD1">
        <w:rPr>
          <w:rFonts w:ascii="Arial" w:hAnsi="Arial" w:cs="Arial"/>
          <w:bCs/>
          <w:i/>
          <w:szCs w:val="24"/>
          <w:lang w:val="es-ES_tradnl"/>
        </w:rPr>
        <w:t>.</w:t>
      </w:r>
    </w:p>
    <w:p w14:paraId="04D93890" w14:textId="77777777" w:rsidR="00167F28" w:rsidRPr="00E16BD1" w:rsidRDefault="00167F28" w:rsidP="00195EEC">
      <w:pPr>
        <w:shd w:val="clear" w:color="auto" w:fill="FFFFFF"/>
        <w:jc w:val="both"/>
        <w:rPr>
          <w:rFonts w:ascii="Arial" w:hAnsi="Arial" w:cs="Arial"/>
          <w:bCs/>
          <w:szCs w:val="24"/>
          <w:lang w:val="es-ES_tradnl"/>
        </w:rPr>
      </w:pPr>
    </w:p>
    <w:p w14:paraId="1325D834" w14:textId="4137CD3A" w:rsidR="00C54200" w:rsidRPr="00E16BD1" w:rsidRDefault="00C31700" w:rsidP="00195EEC">
      <w:pPr>
        <w:shd w:val="clear" w:color="auto" w:fill="FFFFFF"/>
        <w:jc w:val="both"/>
        <w:rPr>
          <w:rFonts w:ascii="Arial" w:hAnsi="Arial" w:cs="Arial"/>
          <w:bCs/>
          <w:szCs w:val="24"/>
          <w:lang w:val="es-ES_tradnl"/>
        </w:rPr>
      </w:pPr>
      <w:r w:rsidRPr="00E16BD1">
        <w:rPr>
          <w:rFonts w:ascii="Arial" w:hAnsi="Arial" w:cs="Arial"/>
          <w:bCs/>
          <w:szCs w:val="24"/>
          <w:lang w:val="es-ES_tradnl"/>
        </w:rPr>
        <w:t>Que</w:t>
      </w:r>
      <w:r w:rsidR="00F65940" w:rsidRPr="00E16BD1">
        <w:rPr>
          <w:rFonts w:ascii="Arial" w:hAnsi="Arial" w:cs="Arial"/>
          <w:bCs/>
          <w:szCs w:val="24"/>
          <w:lang w:val="es-ES_tradnl"/>
        </w:rPr>
        <w:t xml:space="preserve"> </w:t>
      </w:r>
      <w:r w:rsidR="00A00AF0" w:rsidRPr="00E16BD1">
        <w:rPr>
          <w:rFonts w:ascii="Arial" w:hAnsi="Arial" w:cs="Arial"/>
          <w:bCs/>
          <w:szCs w:val="24"/>
          <w:lang w:val="es-ES_tradnl"/>
        </w:rPr>
        <w:t xml:space="preserve">mediante el </w:t>
      </w:r>
      <w:r w:rsidR="00D330A5" w:rsidRPr="00E16BD1">
        <w:rPr>
          <w:rFonts w:ascii="Arial" w:hAnsi="Arial" w:cs="Arial"/>
          <w:bCs/>
          <w:szCs w:val="24"/>
          <w:lang w:val="es-ES_tradnl"/>
        </w:rPr>
        <w:t xml:space="preserve">Decreto </w:t>
      </w:r>
      <w:r w:rsidR="00A00AF0" w:rsidRPr="00E16BD1">
        <w:rPr>
          <w:rFonts w:ascii="Arial" w:hAnsi="Arial" w:cs="Arial"/>
          <w:bCs/>
          <w:szCs w:val="24"/>
          <w:lang w:val="es-ES_tradnl"/>
        </w:rPr>
        <w:t xml:space="preserve">4145 de 2011 se crea la Unidad de Planificación de Tierras Rurales, Adecuación de Tierras y Usos Agropecuarios </w:t>
      </w:r>
      <w:r w:rsidR="00F06080" w:rsidRPr="00E16BD1">
        <w:rPr>
          <w:rFonts w:ascii="Arial" w:hAnsi="Arial" w:cs="Arial"/>
          <w:bCs/>
          <w:szCs w:val="24"/>
          <w:lang w:val="es-ES_tradnl"/>
        </w:rPr>
        <w:t>(</w:t>
      </w:r>
      <w:r w:rsidR="00A00AF0" w:rsidRPr="00E16BD1">
        <w:rPr>
          <w:rFonts w:ascii="Arial" w:hAnsi="Arial" w:cs="Arial"/>
          <w:bCs/>
          <w:szCs w:val="24"/>
          <w:lang w:val="es-ES_tradnl"/>
        </w:rPr>
        <w:t>UPRA</w:t>
      </w:r>
      <w:r w:rsidR="00F06080" w:rsidRPr="00E16BD1">
        <w:rPr>
          <w:rFonts w:ascii="Arial" w:hAnsi="Arial" w:cs="Arial"/>
          <w:bCs/>
          <w:szCs w:val="24"/>
          <w:lang w:val="es-ES_tradnl"/>
        </w:rPr>
        <w:t>)</w:t>
      </w:r>
      <w:r w:rsidR="00A00AF0" w:rsidRPr="00E16BD1">
        <w:rPr>
          <w:rFonts w:ascii="Arial" w:hAnsi="Arial" w:cs="Arial"/>
          <w:bCs/>
          <w:szCs w:val="24"/>
          <w:lang w:val="es-ES_tradnl"/>
        </w:rPr>
        <w:t xml:space="preserve"> con el objeto de orientar la política de gestión del territorio para usos agropecuarios</w:t>
      </w:r>
      <w:r w:rsidR="00C54200" w:rsidRPr="00E16BD1">
        <w:rPr>
          <w:rFonts w:ascii="Arial" w:hAnsi="Arial" w:cs="Arial"/>
          <w:bCs/>
          <w:szCs w:val="24"/>
          <w:lang w:val="es-ES_tradnl"/>
        </w:rPr>
        <w:t>.</w:t>
      </w:r>
      <w:r w:rsidR="00A00AF0" w:rsidRPr="00E16BD1">
        <w:rPr>
          <w:rFonts w:ascii="Arial" w:hAnsi="Arial" w:cs="Arial"/>
          <w:bCs/>
          <w:szCs w:val="24"/>
          <w:lang w:val="es-ES_tradnl"/>
        </w:rPr>
        <w:t xml:space="preserve"> </w:t>
      </w:r>
      <w:r w:rsidR="00C54200" w:rsidRPr="00E16BD1">
        <w:rPr>
          <w:rFonts w:ascii="Arial" w:hAnsi="Arial" w:cs="Arial"/>
          <w:bCs/>
          <w:szCs w:val="24"/>
          <w:lang w:val="es-ES_tradnl"/>
        </w:rPr>
        <w:t>P</w:t>
      </w:r>
      <w:r w:rsidR="00A00AF0" w:rsidRPr="00E16BD1">
        <w:rPr>
          <w:rFonts w:ascii="Arial" w:hAnsi="Arial" w:cs="Arial"/>
          <w:bCs/>
          <w:szCs w:val="24"/>
          <w:lang w:val="es-ES_tradnl"/>
        </w:rPr>
        <w:t xml:space="preserve">ara lo cual </w:t>
      </w:r>
      <w:r w:rsidR="003D3963" w:rsidRPr="00E16BD1">
        <w:rPr>
          <w:rFonts w:ascii="Arial" w:hAnsi="Arial" w:cs="Arial"/>
          <w:bCs/>
          <w:szCs w:val="24"/>
          <w:lang w:val="es-ES_tradnl"/>
        </w:rPr>
        <w:t>planificar</w:t>
      </w:r>
      <w:r w:rsidR="00577217" w:rsidRPr="00E16BD1">
        <w:rPr>
          <w:rFonts w:ascii="Arial" w:hAnsi="Arial" w:cs="Arial"/>
          <w:bCs/>
          <w:szCs w:val="24"/>
          <w:lang w:val="es-ES_tradnl"/>
        </w:rPr>
        <w:t>á</w:t>
      </w:r>
      <w:r w:rsidR="00C54200" w:rsidRPr="00E16BD1">
        <w:rPr>
          <w:rFonts w:ascii="Arial" w:hAnsi="Arial" w:cs="Arial"/>
          <w:bCs/>
          <w:szCs w:val="24"/>
          <w:lang w:val="es-ES_tradnl"/>
        </w:rPr>
        <w:t xml:space="preserve">, producirá lineamientos, indicadores y criterios técnicos para la toma de decisiones sobre </w:t>
      </w:r>
      <w:r w:rsidR="00B11C69" w:rsidRPr="00E16BD1">
        <w:rPr>
          <w:rFonts w:ascii="Arial" w:hAnsi="Arial" w:cs="Arial"/>
          <w:bCs/>
          <w:szCs w:val="24"/>
          <w:lang w:val="es-ES_tradnl"/>
        </w:rPr>
        <w:t xml:space="preserve">el ordenamiento social de la propiedad de la tierra rural, </w:t>
      </w:r>
      <w:r w:rsidR="00A00AF0" w:rsidRPr="00E16BD1">
        <w:rPr>
          <w:rFonts w:ascii="Arial" w:hAnsi="Arial" w:cs="Arial"/>
          <w:bCs/>
          <w:szCs w:val="24"/>
          <w:lang w:val="es-ES_tradnl"/>
        </w:rPr>
        <w:t>el uso eficiente del suelo para fines agropecuarios, los procesos de adecuación de tierras, el mercado de tierras rurales</w:t>
      </w:r>
      <w:r w:rsidR="00C54200" w:rsidRPr="00E16BD1">
        <w:rPr>
          <w:rFonts w:ascii="Arial" w:hAnsi="Arial" w:cs="Arial"/>
          <w:bCs/>
          <w:szCs w:val="24"/>
          <w:lang w:val="es-ES_tradnl"/>
        </w:rPr>
        <w:t>, y el seguimiento y evaluación de las políticas públicas en estas materias.</w:t>
      </w:r>
    </w:p>
    <w:p w14:paraId="2DE3FBB0" w14:textId="77777777" w:rsidR="00947F29" w:rsidRPr="00E16BD1" w:rsidRDefault="00A00AF0" w:rsidP="00195EEC">
      <w:pPr>
        <w:shd w:val="clear" w:color="auto" w:fill="FFFFFF"/>
        <w:jc w:val="both"/>
        <w:rPr>
          <w:rFonts w:ascii="Arial" w:hAnsi="Arial" w:cs="Arial"/>
          <w:bCs/>
          <w:szCs w:val="24"/>
          <w:lang w:val="es-ES_tradnl"/>
        </w:rPr>
      </w:pPr>
      <w:r w:rsidRPr="00E16BD1">
        <w:rPr>
          <w:rFonts w:ascii="Arial" w:hAnsi="Arial" w:cs="Arial"/>
          <w:bCs/>
          <w:szCs w:val="24"/>
          <w:lang w:val="es-ES_tradnl"/>
        </w:rPr>
        <w:t> </w:t>
      </w:r>
    </w:p>
    <w:p w14:paraId="1E3B5CA4" w14:textId="4A71BB51" w:rsidR="00947F29" w:rsidRPr="00E16BD1" w:rsidRDefault="00B11C69" w:rsidP="00195EEC">
      <w:pPr>
        <w:jc w:val="both"/>
        <w:rPr>
          <w:rFonts w:ascii="Arial" w:hAnsi="Arial" w:cs="Arial"/>
          <w:szCs w:val="24"/>
          <w:lang w:eastAsia="es-CO"/>
        </w:rPr>
      </w:pPr>
      <w:r w:rsidRPr="00E16BD1">
        <w:rPr>
          <w:rFonts w:ascii="Arial" w:hAnsi="Arial" w:cs="Arial"/>
          <w:szCs w:val="24"/>
          <w:lang w:eastAsia="es-CO"/>
        </w:rPr>
        <w:t>Q</w:t>
      </w:r>
      <w:r w:rsidR="00A00AF0" w:rsidRPr="00E16BD1">
        <w:rPr>
          <w:rFonts w:ascii="Arial" w:hAnsi="Arial" w:cs="Arial"/>
          <w:szCs w:val="24"/>
          <w:lang w:eastAsia="es-CO"/>
        </w:rPr>
        <w:t>ue</w:t>
      </w:r>
      <w:r w:rsidR="00B67BC8" w:rsidRPr="00E16BD1">
        <w:rPr>
          <w:rFonts w:ascii="Arial" w:hAnsi="Arial" w:cs="Arial"/>
          <w:szCs w:val="24"/>
          <w:lang w:eastAsia="es-CO"/>
        </w:rPr>
        <w:t xml:space="preserve"> </w:t>
      </w:r>
      <w:r w:rsidR="00A00AF0" w:rsidRPr="00E16BD1">
        <w:rPr>
          <w:rFonts w:ascii="Arial" w:hAnsi="Arial" w:cs="Arial"/>
          <w:szCs w:val="24"/>
          <w:lang w:eastAsia="es-CO"/>
        </w:rPr>
        <w:t xml:space="preserve">en este sentido, la UPRA desarrolló </w:t>
      </w:r>
      <w:r w:rsidR="00DB12AD" w:rsidRPr="00E16BD1">
        <w:rPr>
          <w:rFonts w:ascii="Arial" w:hAnsi="Arial" w:cs="Arial"/>
          <w:szCs w:val="24"/>
          <w:lang w:eastAsia="es-CO"/>
        </w:rPr>
        <w:t xml:space="preserve">el documento </w:t>
      </w:r>
      <w:r w:rsidR="00A00AF0" w:rsidRPr="00E16BD1">
        <w:rPr>
          <w:rFonts w:ascii="Arial" w:hAnsi="Arial" w:cs="Arial"/>
          <w:szCs w:val="24"/>
          <w:lang w:eastAsia="es-CO"/>
        </w:rPr>
        <w:t>“</w:t>
      </w:r>
      <w:r w:rsidR="00F65940" w:rsidRPr="00E16BD1">
        <w:rPr>
          <w:rFonts w:ascii="Arial" w:hAnsi="Arial" w:cs="Arial"/>
          <w:szCs w:val="24"/>
          <w:lang w:eastAsia="es-CO"/>
        </w:rPr>
        <w:t>Lineamientos para el Diseño, Implementación y Administración del Observatorio de Tierras Rurales de la Agencia Nacional de Tierras</w:t>
      </w:r>
      <w:r w:rsidR="00A00AF0" w:rsidRPr="00E16BD1">
        <w:rPr>
          <w:rFonts w:ascii="Arial" w:hAnsi="Arial" w:cs="Arial"/>
          <w:szCs w:val="24"/>
          <w:lang w:eastAsia="es-CO"/>
        </w:rPr>
        <w:t xml:space="preserve">”, </w:t>
      </w:r>
      <w:r w:rsidR="00986471" w:rsidRPr="00E16BD1">
        <w:rPr>
          <w:rFonts w:ascii="Arial" w:hAnsi="Arial" w:cs="Arial"/>
          <w:szCs w:val="24"/>
          <w:lang w:eastAsia="es-CO"/>
        </w:rPr>
        <w:t>el cual contiene los componentes y funcionalidades mínimos a ser considerados para el diseño, desarrollo, implementación, mantenimiento y administración de dicho observatorio</w:t>
      </w:r>
      <w:r w:rsidR="00A00AF0" w:rsidRPr="00E16BD1">
        <w:rPr>
          <w:rFonts w:ascii="Arial" w:hAnsi="Arial" w:cs="Arial"/>
          <w:szCs w:val="24"/>
          <w:lang w:eastAsia="es-CO"/>
        </w:rPr>
        <w:t xml:space="preserve">. </w:t>
      </w:r>
    </w:p>
    <w:p w14:paraId="68D9C277" w14:textId="77777777" w:rsidR="00947F29" w:rsidRPr="00E16BD1" w:rsidRDefault="00947F29" w:rsidP="00195EEC">
      <w:pPr>
        <w:shd w:val="clear" w:color="auto" w:fill="FFFFFF"/>
        <w:jc w:val="both"/>
        <w:rPr>
          <w:rFonts w:ascii="Arial" w:hAnsi="Arial" w:cs="Arial"/>
          <w:bCs/>
          <w:szCs w:val="24"/>
          <w:lang w:val="es-ES_tradnl"/>
        </w:rPr>
      </w:pPr>
    </w:p>
    <w:p w14:paraId="05063A88" w14:textId="545EB42C" w:rsidR="00947F29" w:rsidRPr="00E16BD1" w:rsidRDefault="00A00AF0" w:rsidP="00195EEC">
      <w:pPr>
        <w:shd w:val="clear" w:color="auto" w:fill="FFFFFF"/>
        <w:jc w:val="both"/>
        <w:rPr>
          <w:rFonts w:ascii="Arial" w:hAnsi="Arial" w:cs="Arial"/>
          <w:bCs/>
          <w:szCs w:val="24"/>
          <w:lang w:val="es-ES_tradnl"/>
        </w:rPr>
      </w:pPr>
      <w:r w:rsidRPr="00E16BD1">
        <w:rPr>
          <w:rFonts w:ascii="Arial" w:hAnsi="Arial" w:cs="Arial"/>
          <w:bCs/>
          <w:szCs w:val="24"/>
          <w:lang w:val="es-ES_tradnl"/>
        </w:rPr>
        <w:t xml:space="preserve">Que de acuerdo a lo anterior, se hace necesario adoptar los Lineamientos </w:t>
      </w:r>
      <w:r w:rsidR="00986471" w:rsidRPr="00E16BD1">
        <w:rPr>
          <w:rFonts w:ascii="Arial" w:hAnsi="Arial" w:cs="Arial"/>
          <w:bCs/>
          <w:szCs w:val="24"/>
          <w:lang w:val="es-ES_tradnl"/>
        </w:rPr>
        <w:t xml:space="preserve">para el </w:t>
      </w:r>
      <w:r w:rsidR="00A347ED" w:rsidRPr="00E16BD1">
        <w:rPr>
          <w:rFonts w:ascii="Arial" w:hAnsi="Arial" w:cs="Arial"/>
          <w:bCs/>
          <w:szCs w:val="24"/>
          <w:lang w:val="es-ES_tradnl"/>
        </w:rPr>
        <w:t>diseño</w:t>
      </w:r>
      <w:r w:rsidR="00986471" w:rsidRPr="00E16BD1">
        <w:rPr>
          <w:rFonts w:ascii="Arial" w:hAnsi="Arial" w:cs="Arial"/>
          <w:bCs/>
          <w:szCs w:val="24"/>
          <w:lang w:val="es-ES_tradnl"/>
        </w:rPr>
        <w:t xml:space="preserve">, </w:t>
      </w:r>
      <w:r w:rsidR="00A347ED" w:rsidRPr="00E16BD1">
        <w:rPr>
          <w:rFonts w:ascii="Arial" w:hAnsi="Arial" w:cs="Arial"/>
          <w:bCs/>
          <w:szCs w:val="24"/>
          <w:lang w:val="es-ES_tradnl"/>
        </w:rPr>
        <w:t>i</w:t>
      </w:r>
      <w:r w:rsidR="00986471" w:rsidRPr="00E16BD1">
        <w:rPr>
          <w:rFonts w:ascii="Arial" w:hAnsi="Arial" w:cs="Arial"/>
          <w:bCs/>
          <w:szCs w:val="24"/>
          <w:lang w:val="es-ES_tradnl"/>
        </w:rPr>
        <w:t xml:space="preserve">mplementación y </w:t>
      </w:r>
      <w:r w:rsidR="00A347ED" w:rsidRPr="00E16BD1">
        <w:rPr>
          <w:rFonts w:ascii="Arial" w:hAnsi="Arial" w:cs="Arial"/>
          <w:bCs/>
          <w:szCs w:val="24"/>
          <w:lang w:val="es-ES_tradnl"/>
        </w:rPr>
        <w:t xml:space="preserve">administración </w:t>
      </w:r>
      <w:r w:rsidR="00986471" w:rsidRPr="00E16BD1">
        <w:rPr>
          <w:rFonts w:ascii="Arial" w:hAnsi="Arial" w:cs="Arial"/>
          <w:bCs/>
          <w:szCs w:val="24"/>
          <w:lang w:val="es-ES_tradnl"/>
        </w:rPr>
        <w:t xml:space="preserve">del Observatorio de Tierras Rurales, </w:t>
      </w:r>
      <w:r w:rsidRPr="00E16BD1">
        <w:rPr>
          <w:rFonts w:ascii="Arial" w:hAnsi="Arial" w:cs="Arial"/>
          <w:bCs/>
          <w:szCs w:val="24"/>
          <w:lang w:val="es-ES_tradnl"/>
        </w:rPr>
        <w:t xml:space="preserve">para </w:t>
      </w:r>
      <w:r w:rsidR="00986471" w:rsidRPr="00E16BD1">
        <w:rPr>
          <w:rFonts w:ascii="Arial" w:hAnsi="Arial" w:cs="Arial"/>
          <w:bCs/>
          <w:szCs w:val="24"/>
          <w:lang w:val="es-ES_tradnl"/>
        </w:rPr>
        <w:t>que la A</w:t>
      </w:r>
      <w:r w:rsidR="00A347ED" w:rsidRPr="00E16BD1">
        <w:rPr>
          <w:rFonts w:ascii="Arial" w:hAnsi="Arial" w:cs="Arial"/>
          <w:bCs/>
          <w:szCs w:val="24"/>
          <w:lang w:val="es-ES_tradnl"/>
        </w:rPr>
        <w:t>N</w:t>
      </w:r>
      <w:r w:rsidR="00986471" w:rsidRPr="00E16BD1">
        <w:rPr>
          <w:rFonts w:ascii="Arial" w:hAnsi="Arial" w:cs="Arial"/>
          <w:bCs/>
          <w:szCs w:val="24"/>
          <w:lang w:val="es-ES_tradnl"/>
        </w:rPr>
        <w:t xml:space="preserve">T dentro de este marco general, </w:t>
      </w:r>
      <w:r w:rsidR="00D55A00" w:rsidRPr="00E16BD1">
        <w:rPr>
          <w:rFonts w:ascii="Arial" w:hAnsi="Arial" w:cs="Arial"/>
          <w:bCs/>
          <w:szCs w:val="24"/>
          <w:lang w:val="es-ES_tradnl"/>
        </w:rPr>
        <w:t>estructure dicho instrumento para la oportuna y debida comprensión de las dinámicas del mercado inmobiliario</w:t>
      </w:r>
      <w:r w:rsidRPr="00E16BD1">
        <w:rPr>
          <w:rFonts w:ascii="Arial" w:hAnsi="Arial" w:cs="Arial"/>
          <w:bCs/>
          <w:szCs w:val="24"/>
          <w:lang w:val="es-ES_tradnl"/>
        </w:rPr>
        <w:t xml:space="preserve">. </w:t>
      </w:r>
    </w:p>
    <w:p w14:paraId="71AD1832" w14:textId="77777777" w:rsidR="00947F29" w:rsidRPr="00E16BD1" w:rsidRDefault="00947F29" w:rsidP="00195EEC">
      <w:pPr>
        <w:shd w:val="clear" w:color="auto" w:fill="FFFFFF"/>
        <w:jc w:val="both"/>
        <w:rPr>
          <w:rFonts w:ascii="Arial" w:hAnsi="Arial" w:cs="Arial"/>
          <w:bCs/>
          <w:szCs w:val="24"/>
          <w:lang w:val="es-ES_tradnl"/>
        </w:rPr>
      </w:pPr>
    </w:p>
    <w:p w14:paraId="1886195F" w14:textId="77777777" w:rsidR="00947F29" w:rsidRPr="00E16BD1" w:rsidRDefault="00A00AF0" w:rsidP="00195EEC">
      <w:pPr>
        <w:widowControl w:val="0"/>
        <w:jc w:val="both"/>
        <w:rPr>
          <w:rFonts w:ascii="Arial" w:hAnsi="Arial" w:cs="Arial"/>
          <w:szCs w:val="24"/>
        </w:rPr>
      </w:pPr>
      <w:r w:rsidRPr="00E16BD1">
        <w:rPr>
          <w:rFonts w:ascii="Arial" w:hAnsi="Arial" w:cs="Arial"/>
          <w:szCs w:val="24"/>
        </w:rPr>
        <w:t xml:space="preserve">Que en mérito de lo expuesto, </w:t>
      </w:r>
    </w:p>
    <w:p w14:paraId="6B8817DE" w14:textId="77777777" w:rsidR="00947F29" w:rsidRPr="00E16BD1" w:rsidRDefault="00947F29" w:rsidP="00195EEC">
      <w:pPr>
        <w:widowControl w:val="0"/>
        <w:jc w:val="center"/>
        <w:rPr>
          <w:rFonts w:ascii="Arial" w:hAnsi="Arial" w:cs="Arial"/>
          <w:b/>
          <w:szCs w:val="24"/>
        </w:rPr>
      </w:pPr>
    </w:p>
    <w:p w14:paraId="5D630104" w14:textId="77777777" w:rsidR="00645D84" w:rsidRPr="00E16BD1" w:rsidRDefault="00645D84" w:rsidP="00195EEC">
      <w:pPr>
        <w:widowControl w:val="0"/>
        <w:jc w:val="center"/>
        <w:rPr>
          <w:rFonts w:ascii="Arial" w:hAnsi="Arial" w:cs="Arial"/>
          <w:b/>
          <w:szCs w:val="24"/>
          <w:lang w:val="es-MX"/>
        </w:rPr>
      </w:pPr>
    </w:p>
    <w:p w14:paraId="3A2ADC22" w14:textId="77777777" w:rsidR="00947F29" w:rsidRPr="00E16BD1" w:rsidRDefault="00A00AF0" w:rsidP="00195EEC">
      <w:pPr>
        <w:widowControl w:val="0"/>
        <w:jc w:val="center"/>
        <w:rPr>
          <w:rFonts w:ascii="Arial" w:hAnsi="Arial" w:cs="Arial"/>
          <w:b/>
          <w:szCs w:val="24"/>
          <w:lang w:val="es-MX"/>
        </w:rPr>
      </w:pPr>
      <w:r w:rsidRPr="00E16BD1">
        <w:rPr>
          <w:rFonts w:ascii="Arial" w:hAnsi="Arial" w:cs="Arial"/>
          <w:b/>
          <w:szCs w:val="24"/>
          <w:lang w:val="es-MX"/>
        </w:rPr>
        <w:t>RESUELVE:</w:t>
      </w:r>
    </w:p>
    <w:p w14:paraId="194BCA7D" w14:textId="77777777" w:rsidR="00947F29" w:rsidRPr="00E16BD1" w:rsidRDefault="00947F29" w:rsidP="00195EEC">
      <w:pPr>
        <w:widowControl w:val="0"/>
        <w:jc w:val="center"/>
        <w:rPr>
          <w:rFonts w:ascii="Arial" w:hAnsi="Arial" w:cs="Arial"/>
          <w:b/>
          <w:szCs w:val="24"/>
          <w:lang w:val="es-MX"/>
        </w:rPr>
      </w:pPr>
    </w:p>
    <w:p w14:paraId="0BA3D17D" w14:textId="77777777" w:rsidR="00947F29" w:rsidRPr="00E16BD1" w:rsidRDefault="00947F29" w:rsidP="00195EEC">
      <w:pPr>
        <w:widowControl w:val="0"/>
        <w:tabs>
          <w:tab w:val="left" w:pos="3260"/>
          <w:tab w:val="left" w:pos="3660"/>
          <w:tab w:val="center" w:pos="4420"/>
        </w:tabs>
        <w:rPr>
          <w:rFonts w:ascii="Arial" w:hAnsi="Arial" w:cs="Arial"/>
          <w:b/>
          <w:szCs w:val="24"/>
          <w:lang w:val="es-MX"/>
        </w:rPr>
      </w:pPr>
    </w:p>
    <w:p w14:paraId="26A8651B" w14:textId="1E1F83C1" w:rsidR="000E50DF" w:rsidRPr="00E16BD1" w:rsidRDefault="009240E0" w:rsidP="00195EEC">
      <w:pPr>
        <w:jc w:val="both"/>
        <w:rPr>
          <w:rFonts w:ascii="Arial" w:hAnsi="Arial" w:cs="Arial"/>
          <w:szCs w:val="24"/>
          <w:lang w:eastAsia="es-CO"/>
        </w:rPr>
      </w:pPr>
      <w:r w:rsidRPr="00E16BD1">
        <w:rPr>
          <w:rFonts w:ascii="Arial" w:hAnsi="Arial" w:cs="Arial"/>
          <w:b/>
          <w:bCs/>
          <w:szCs w:val="24"/>
          <w:lang w:val="es-ES_tradnl"/>
        </w:rPr>
        <w:t>Artículo</w:t>
      </w:r>
      <w:r w:rsidR="00A00AF0" w:rsidRPr="00E16BD1">
        <w:rPr>
          <w:rFonts w:ascii="Arial" w:hAnsi="Arial" w:cs="Arial"/>
          <w:b/>
          <w:bCs/>
          <w:szCs w:val="24"/>
          <w:lang w:val="es-ES_tradnl"/>
        </w:rPr>
        <w:t xml:space="preserve"> 1. </w:t>
      </w:r>
      <w:r w:rsidR="00A17F85" w:rsidRPr="00E16BD1">
        <w:rPr>
          <w:rFonts w:ascii="Arial" w:hAnsi="Arial" w:cs="Arial"/>
          <w:b/>
          <w:bCs/>
          <w:szCs w:val="24"/>
          <w:lang w:val="es-ES_tradnl"/>
        </w:rPr>
        <w:t xml:space="preserve">Lineamientos para el </w:t>
      </w:r>
      <w:r w:rsidR="00A347ED" w:rsidRPr="00E16BD1">
        <w:rPr>
          <w:rFonts w:ascii="Arial" w:hAnsi="Arial" w:cs="Arial"/>
          <w:b/>
          <w:bCs/>
          <w:szCs w:val="24"/>
          <w:lang w:val="es-ES_tradnl"/>
        </w:rPr>
        <w:t>diseño</w:t>
      </w:r>
      <w:r w:rsidR="00A17F85" w:rsidRPr="00E16BD1">
        <w:rPr>
          <w:rFonts w:ascii="Arial" w:hAnsi="Arial" w:cs="Arial"/>
          <w:b/>
          <w:bCs/>
          <w:szCs w:val="24"/>
          <w:lang w:val="es-ES_tradnl"/>
        </w:rPr>
        <w:t xml:space="preserve">, </w:t>
      </w:r>
      <w:r w:rsidR="00A347ED" w:rsidRPr="00E16BD1">
        <w:rPr>
          <w:rFonts w:ascii="Arial" w:hAnsi="Arial" w:cs="Arial"/>
          <w:b/>
          <w:bCs/>
          <w:szCs w:val="24"/>
          <w:lang w:val="es-ES_tradnl"/>
        </w:rPr>
        <w:t xml:space="preserve">implementación </w:t>
      </w:r>
      <w:r w:rsidR="00A17F85" w:rsidRPr="00E16BD1">
        <w:rPr>
          <w:rFonts w:ascii="Arial" w:hAnsi="Arial" w:cs="Arial"/>
          <w:b/>
          <w:bCs/>
          <w:szCs w:val="24"/>
          <w:lang w:val="es-ES_tradnl"/>
        </w:rPr>
        <w:t xml:space="preserve">y </w:t>
      </w:r>
      <w:r w:rsidR="00A347ED" w:rsidRPr="00E16BD1">
        <w:rPr>
          <w:rFonts w:ascii="Arial" w:hAnsi="Arial" w:cs="Arial"/>
          <w:b/>
          <w:bCs/>
          <w:szCs w:val="24"/>
          <w:lang w:val="es-ES_tradnl"/>
        </w:rPr>
        <w:t xml:space="preserve">administración </w:t>
      </w:r>
      <w:r w:rsidR="00A17F85" w:rsidRPr="00E16BD1">
        <w:rPr>
          <w:rFonts w:ascii="Arial" w:hAnsi="Arial" w:cs="Arial"/>
          <w:b/>
          <w:bCs/>
          <w:szCs w:val="24"/>
          <w:lang w:val="es-ES_tradnl"/>
        </w:rPr>
        <w:t xml:space="preserve">del </w:t>
      </w:r>
      <w:r w:rsidR="00D71BFC" w:rsidRPr="00E16BD1">
        <w:rPr>
          <w:rFonts w:ascii="Arial" w:hAnsi="Arial" w:cs="Arial"/>
          <w:b/>
          <w:bCs/>
          <w:szCs w:val="24"/>
          <w:lang w:val="es-ES_tradnl"/>
        </w:rPr>
        <w:t>Observatorio de Tierras Rurales</w:t>
      </w:r>
      <w:r w:rsidR="00A00AF0" w:rsidRPr="00E16BD1">
        <w:rPr>
          <w:rFonts w:ascii="Arial" w:hAnsi="Arial" w:cs="Arial"/>
          <w:b/>
          <w:bCs/>
          <w:i/>
          <w:szCs w:val="24"/>
          <w:lang w:val="es-ES_tradnl"/>
        </w:rPr>
        <w:t>.</w:t>
      </w:r>
      <w:r w:rsidR="00A00AF0" w:rsidRPr="00E16BD1">
        <w:rPr>
          <w:rFonts w:ascii="Arial" w:hAnsi="Arial" w:cs="Arial"/>
          <w:b/>
          <w:bCs/>
          <w:szCs w:val="24"/>
          <w:lang w:val="es-ES_tradnl"/>
        </w:rPr>
        <w:t xml:space="preserve"> </w:t>
      </w:r>
      <w:r w:rsidR="00C20A09" w:rsidRPr="00E16BD1">
        <w:rPr>
          <w:rFonts w:ascii="Arial" w:hAnsi="Arial" w:cs="Arial"/>
          <w:bCs/>
          <w:szCs w:val="24"/>
          <w:lang w:val="es-ES_tradnl"/>
        </w:rPr>
        <w:t>Adóptense</w:t>
      </w:r>
      <w:r w:rsidR="00D71BFC" w:rsidRPr="00E16BD1">
        <w:rPr>
          <w:rFonts w:ascii="Arial" w:hAnsi="Arial" w:cs="Arial"/>
          <w:bCs/>
          <w:szCs w:val="24"/>
          <w:lang w:val="es-ES_tradnl"/>
        </w:rPr>
        <w:t xml:space="preserve"> lo</w:t>
      </w:r>
      <w:r w:rsidR="00273F28" w:rsidRPr="00E16BD1">
        <w:rPr>
          <w:rFonts w:ascii="Arial" w:hAnsi="Arial" w:cs="Arial"/>
          <w:bCs/>
          <w:szCs w:val="24"/>
          <w:lang w:val="es-ES_tradnl"/>
        </w:rPr>
        <w:t xml:space="preserve">s </w:t>
      </w:r>
      <w:r w:rsidR="00D71BFC" w:rsidRPr="00E16BD1">
        <w:rPr>
          <w:rFonts w:ascii="Arial" w:hAnsi="Arial" w:cs="Arial"/>
          <w:bCs/>
          <w:szCs w:val="24"/>
          <w:lang w:val="es-ES_tradnl"/>
        </w:rPr>
        <w:t>lineamientos para el diseño, implementación y administración del Observatorio de Tierras Rurales por parte de la Agencia Nacional de Tierras</w:t>
      </w:r>
      <w:r w:rsidR="00F06080" w:rsidRPr="00E16BD1">
        <w:rPr>
          <w:rFonts w:ascii="Arial" w:hAnsi="Arial" w:cs="Arial"/>
          <w:bCs/>
          <w:szCs w:val="24"/>
          <w:lang w:val="es-ES_tradnl"/>
        </w:rPr>
        <w:t xml:space="preserve"> (</w:t>
      </w:r>
      <w:r w:rsidR="00A347ED" w:rsidRPr="00E16BD1">
        <w:rPr>
          <w:rFonts w:ascii="Arial" w:hAnsi="Arial" w:cs="Arial"/>
          <w:bCs/>
          <w:szCs w:val="24"/>
          <w:lang w:val="es-ES_tradnl"/>
        </w:rPr>
        <w:t>ANT</w:t>
      </w:r>
      <w:r w:rsidR="00F06080" w:rsidRPr="00E16BD1">
        <w:rPr>
          <w:rFonts w:ascii="Arial" w:hAnsi="Arial" w:cs="Arial"/>
          <w:bCs/>
          <w:szCs w:val="24"/>
          <w:lang w:val="es-ES_tradnl"/>
        </w:rPr>
        <w:t>),</w:t>
      </w:r>
      <w:r w:rsidR="00273F28" w:rsidRPr="00E16BD1">
        <w:rPr>
          <w:rFonts w:ascii="Arial" w:hAnsi="Arial" w:cs="Arial"/>
          <w:bCs/>
          <w:szCs w:val="24"/>
          <w:lang w:val="es-ES_tradnl"/>
        </w:rPr>
        <w:t xml:space="preserve"> elaborad</w:t>
      </w:r>
      <w:r w:rsidR="00E37520" w:rsidRPr="00E16BD1">
        <w:rPr>
          <w:rFonts w:ascii="Arial" w:hAnsi="Arial" w:cs="Arial"/>
          <w:bCs/>
          <w:szCs w:val="24"/>
          <w:lang w:val="es-ES_tradnl"/>
        </w:rPr>
        <w:t>o</w:t>
      </w:r>
      <w:r w:rsidR="00273F28" w:rsidRPr="00E16BD1">
        <w:rPr>
          <w:rFonts w:ascii="Arial" w:hAnsi="Arial" w:cs="Arial"/>
          <w:bCs/>
          <w:szCs w:val="24"/>
          <w:lang w:val="es-ES_tradnl"/>
        </w:rPr>
        <w:t>s por la Unidad de Planificación de Tierras Rurales, Adecuación de Tierras y Usos Agropecuarios</w:t>
      </w:r>
      <w:r w:rsidR="00F06080" w:rsidRPr="00E16BD1">
        <w:rPr>
          <w:rFonts w:ascii="Arial" w:hAnsi="Arial" w:cs="Arial"/>
          <w:bCs/>
          <w:szCs w:val="24"/>
          <w:lang w:val="es-ES_tradnl"/>
        </w:rPr>
        <w:t xml:space="preserve"> (</w:t>
      </w:r>
      <w:r w:rsidR="00273F28" w:rsidRPr="00E16BD1">
        <w:rPr>
          <w:rFonts w:ascii="Arial" w:hAnsi="Arial" w:cs="Arial"/>
          <w:bCs/>
          <w:szCs w:val="24"/>
          <w:lang w:val="es-ES_tradnl"/>
        </w:rPr>
        <w:t>UPRA</w:t>
      </w:r>
      <w:r w:rsidR="00F06080" w:rsidRPr="00E16BD1">
        <w:rPr>
          <w:rFonts w:ascii="Arial" w:hAnsi="Arial" w:cs="Arial"/>
          <w:bCs/>
          <w:szCs w:val="24"/>
          <w:lang w:val="es-ES_tradnl"/>
        </w:rPr>
        <w:t>)</w:t>
      </w:r>
      <w:r w:rsidR="00605160" w:rsidRPr="00E16BD1">
        <w:rPr>
          <w:rFonts w:ascii="Arial" w:hAnsi="Arial" w:cs="Arial"/>
          <w:bCs/>
          <w:szCs w:val="24"/>
          <w:lang w:val="es-ES_tradnl"/>
        </w:rPr>
        <w:t>,</w:t>
      </w:r>
      <w:r w:rsidR="00273F28" w:rsidRPr="00E16BD1">
        <w:rPr>
          <w:rFonts w:ascii="Arial" w:hAnsi="Arial" w:cs="Arial"/>
          <w:bCs/>
          <w:szCs w:val="24"/>
          <w:lang w:val="es-ES_tradnl"/>
        </w:rPr>
        <w:t xml:space="preserve"> contenidos en el documento </w:t>
      </w:r>
      <w:r w:rsidR="00C057E3" w:rsidRPr="00E16BD1">
        <w:rPr>
          <w:rFonts w:ascii="Arial" w:hAnsi="Arial" w:cs="Arial"/>
          <w:bCs/>
          <w:szCs w:val="24"/>
          <w:lang w:val="es-ES_tradnl"/>
        </w:rPr>
        <w:t xml:space="preserve">técnico </w:t>
      </w:r>
      <w:r w:rsidR="00273F28" w:rsidRPr="00E16BD1">
        <w:rPr>
          <w:rFonts w:ascii="Arial" w:hAnsi="Arial" w:cs="Arial"/>
          <w:bCs/>
          <w:szCs w:val="24"/>
          <w:lang w:val="es-ES_tradnl"/>
        </w:rPr>
        <w:t>anexo que hace parte integral de la presente resolución</w:t>
      </w:r>
      <w:r w:rsidR="003F0EA2" w:rsidRPr="00E16BD1">
        <w:rPr>
          <w:rFonts w:ascii="Arial" w:hAnsi="Arial" w:cs="Arial"/>
          <w:bCs/>
          <w:szCs w:val="24"/>
          <w:lang w:val="es-ES_tradnl"/>
        </w:rPr>
        <w:t>.</w:t>
      </w:r>
    </w:p>
    <w:p w14:paraId="253B753B" w14:textId="77777777" w:rsidR="00947F29" w:rsidRPr="00E16BD1" w:rsidRDefault="00947F29" w:rsidP="00195EEC">
      <w:pPr>
        <w:jc w:val="both"/>
        <w:rPr>
          <w:rFonts w:ascii="Arial" w:hAnsi="Arial" w:cs="Arial"/>
          <w:bCs/>
          <w:szCs w:val="24"/>
          <w:lang w:val="es-ES_tradnl"/>
        </w:rPr>
      </w:pPr>
    </w:p>
    <w:p w14:paraId="2B22BF85" w14:textId="7466C848" w:rsidR="008A4330" w:rsidRPr="00E16BD1" w:rsidRDefault="009240E0" w:rsidP="00195EEC">
      <w:pPr>
        <w:jc w:val="both"/>
        <w:rPr>
          <w:rFonts w:ascii="Arial" w:hAnsi="Arial" w:cs="Arial"/>
          <w:bCs/>
          <w:szCs w:val="24"/>
          <w:lang w:val="es-ES_tradnl"/>
        </w:rPr>
      </w:pPr>
      <w:r w:rsidRPr="00E16BD1">
        <w:rPr>
          <w:rFonts w:ascii="Arial" w:hAnsi="Arial" w:cs="Arial"/>
          <w:b/>
          <w:szCs w:val="24"/>
          <w:lang w:val="es-ES_tradnl"/>
        </w:rPr>
        <w:t>Artículo</w:t>
      </w:r>
      <w:r w:rsidR="00F01A04" w:rsidRPr="00E16BD1">
        <w:rPr>
          <w:rFonts w:ascii="Arial" w:hAnsi="Arial" w:cs="Arial"/>
          <w:b/>
          <w:szCs w:val="24"/>
          <w:lang w:val="es-ES_tradnl"/>
        </w:rPr>
        <w:t xml:space="preserve"> 2</w:t>
      </w:r>
      <w:r w:rsidR="00A00AF0" w:rsidRPr="00E16BD1">
        <w:rPr>
          <w:rFonts w:ascii="Arial" w:hAnsi="Arial" w:cs="Arial"/>
          <w:b/>
          <w:szCs w:val="24"/>
          <w:lang w:val="es-ES_tradnl"/>
        </w:rPr>
        <w:t>.</w:t>
      </w:r>
      <w:r w:rsidR="007B0571" w:rsidRPr="00E16BD1">
        <w:rPr>
          <w:rFonts w:ascii="Arial" w:hAnsi="Arial" w:cs="Arial"/>
          <w:b/>
          <w:szCs w:val="24"/>
          <w:lang w:val="es-ES_tradnl"/>
        </w:rPr>
        <w:t xml:space="preserve"> Objetivo general</w:t>
      </w:r>
      <w:r w:rsidR="009F0D88" w:rsidRPr="00E16BD1">
        <w:rPr>
          <w:rFonts w:ascii="Arial" w:hAnsi="Arial" w:cs="Arial"/>
          <w:b/>
          <w:bCs/>
          <w:szCs w:val="24"/>
          <w:lang w:val="es-ES_tradnl"/>
        </w:rPr>
        <w:t>.</w:t>
      </w:r>
      <w:r w:rsidR="009F0D88" w:rsidRPr="00E16BD1">
        <w:rPr>
          <w:rFonts w:ascii="Arial" w:hAnsi="Arial" w:cs="Arial"/>
          <w:bCs/>
          <w:szCs w:val="24"/>
          <w:lang w:val="es-ES_tradnl"/>
        </w:rPr>
        <w:t xml:space="preserve"> </w:t>
      </w:r>
      <w:r w:rsidR="00CC34A5" w:rsidRPr="00E16BD1">
        <w:rPr>
          <w:rFonts w:ascii="Arial" w:hAnsi="Arial" w:cs="Arial"/>
          <w:bCs/>
          <w:szCs w:val="24"/>
          <w:lang w:val="es-ES_tradnl"/>
        </w:rPr>
        <w:t>El objetivo general del O</w:t>
      </w:r>
      <w:r w:rsidR="00924ACC" w:rsidRPr="00E16BD1">
        <w:rPr>
          <w:rFonts w:ascii="Arial" w:hAnsi="Arial" w:cs="Arial"/>
          <w:bCs/>
          <w:szCs w:val="24"/>
          <w:lang w:val="es-ES_tradnl"/>
        </w:rPr>
        <w:t xml:space="preserve">bservatorio de Tierras Rurales </w:t>
      </w:r>
      <w:r w:rsidR="00CC34A5" w:rsidRPr="00E16BD1">
        <w:rPr>
          <w:rFonts w:ascii="Arial" w:hAnsi="Arial" w:cs="Arial"/>
          <w:bCs/>
          <w:szCs w:val="24"/>
          <w:lang w:val="es-ES_tradnl"/>
        </w:rPr>
        <w:t xml:space="preserve">es facilitar la comprensión de </w:t>
      </w:r>
      <w:bookmarkStart w:id="4" w:name="_Hlk512238728"/>
      <w:r w:rsidR="00CC34A5" w:rsidRPr="00E16BD1">
        <w:rPr>
          <w:rFonts w:ascii="Arial" w:hAnsi="Arial" w:cs="Arial"/>
          <w:bCs/>
          <w:szCs w:val="24"/>
          <w:lang w:val="es-ES_tradnl"/>
        </w:rPr>
        <w:t>las dinámicas del mercado inmobiliario</w:t>
      </w:r>
      <w:bookmarkEnd w:id="4"/>
      <w:r w:rsidR="00CC34A5" w:rsidRPr="00E16BD1">
        <w:rPr>
          <w:rFonts w:ascii="Arial" w:hAnsi="Arial" w:cs="Arial"/>
          <w:bCs/>
          <w:szCs w:val="24"/>
          <w:lang w:val="es-ES_tradnl"/>
        </w:rPr>
        <w:t xml:space="preserve"> </w:t>
      </w:r>
      <w:r w:rsidR="003F0EA2" w:rsidRPr="00E16BD1">
        <w:rPr>
          <w:rFonts w:ascii="Arial" w:hAnsi="Arial" w:cs="Arial"/>
          <w:bCs/>
          <w:szCs w:val="24"/>
          <w:lang w:val="es-ES_tradnl"/>
        </w:rPr>
        <w:t>y</w:t>
      </w:r>
      <w:r w:rsidR="00CC34A5" w:rsidRPr="00E16BD1">
        <w:rPr>
          <w:rFonts w:ascii="Arial" w:hAnsi="Arial" w:cs="Arial"/>
          <w:bCs/>
          <w:szCs w:val="24"/>
          <w:lang w:val="es-ES_tradnl"/>
        </w:rPr>
        <w:t xml:space="preserve"> de los fenómenos</w:t>
      </w:r>
      <w:r w:rsidR="003F0EA2" w:rsidRPr="00E16BD1">
        <w:rPr>
          <w:rFonts w:ascii="Arial" w:hAnsi="Arial" w:cs="Arial"/>
          <w:bCs/>
          <w:szCs w:val="24"/>
          <w:lang w:val="es-ES_tradnl"/>
        </w:rPr>
        <w:t xml:space="preserve"> que inciden en el ciclo </w:t>
      </w:r>
      <w:r w:rsidR="00CC34A5" w:rsidRPr="00E16BD1">
        <w:rPr>
          <w:rFonts w:ascii="Arial" w:hAnsi="Arial" w:cs="Arial"/>
          <w:bCs/>
          <w:szCs w:val="24"/>
          <w:lang w:val="es-ES_tradnl"/>
        </w:rPr>
        <w:t>de</w:t>
      </w:r>
      <w:r w:rsidR="003F0EA2" w:rsidRPr="00E16BD1">
        <w:rPr>
          <w:rFonts w:ascii="Arial" w:hAnsi="Arial" w:cs="Arial"/>
          <w:bCs/>
          <w:szCs w:val="24"/>
          <w:lang w:val="es-ES_tradnl"/>
        </w:rPr>
        <w:t xml:space="preserve"> las</w:t>
      </w:r>
      <w:r w:rsidR="00CC34A5" w:rsidRPr="00E16BD1">
        <w:rPr>
          <w:rFonts w:ascii="Arial" w:hAnsi="Arial" w:cs="Arial"/>
          <w:bCs/>
          <w:szCs w:val="24"/>
          <w:lang w:val="es-ES_tradnl"/>
        </w:rPr>
        <w:t xml:space="preserve"> políticas públicas de tierras rurales, mediante la gestión y análisis de información y la producción de conocimient</w:t>
      </w:r>
      <w:r w:rsidR="00924ACC" w:rsidRPr="00E16BD1">
        <w:rPr>
          <w:rFonts w:ascii="Arial" w:hAnsi="Arial" w:cs="Arial"/>
          <w:bCs/>
          <w:szCs w:val="24"/>
          <w:lang w:val="es-ES_tradnl"/>
        </w:rPr>
        <w:t xml:space="preserve">o, haciendo uso de las tecnologías de la información y las comunicaciones. </w:t>
      </w:r>
    </w:p>
    <w:p w14:paraId="6F1A2E4D" w14:textId="77777777" w:rsidR="00947F29" w:rsidRPr="00E16BD1" w:rsidRDefault="00947F29" w:rsidP="00195EEC">
      <w:pPr>
        <w:jc w:val="both"/>
        <w:rPr>
          <w:rFonts w:ascii="Arial" w:hAnsi="Arial" w:cs="Arial"/>
          <w:szCs w:val="24"/>
          <w:lang w:val="es-ES_tradnl"/>
        </w:rPr>
      </w:pPr>
    </w:p>
    <w:p w14:paraId="6FE47BE5" w14:textId="28048F1D" w:rsidR="00947F29" w:rsidRPr="00E16BD1" w:rsidRDefault="009240E0" w:rsidP="00195EEC">
      <w:pPr>
        <w:jc w:val="both"/>
        <w:rPr>
          <w:rFonts w:ascii="Arial" w:hAnsi="Arial" w:cs="Arial"/>
          <w:szCs w:val="24"/>
        </w:rPr>
      </w:pPr>
      <w:r w:rsidRPr="00E16BD1">
        <w:rPr>
          <w:rFonts w:ascii="Arial" w:hAnsi="Arial" w:cs="Arial"/>
          <w:b/>
          <w:szCs w:val="24"/>
        </w:rPr>
        <w:t>Artículo</w:t>
      </w:r>
      <w:r w:rsidR="00F01A04" w:rsidRPr="00E16BD1">
        <w:rPr>
          <w:rFonts w:ascii="Arial" w:hAnsi="Arial" w:cs="Arial"/>
          <w:b/>
          <w:szCs w:val="24"/>
        </w:rPr>
        <w:t xml:space="preserve"> 3</w:t>
      </w:r>
      <w:r w:rsidR="00A00AF0" w:rsidRPr="00E16BD1">
        <w:rPr>
          <w:rFonts w:ascii="Arial" w:hAnsi="Arial" w:cs="Arial"/>
          <w:b/>
          <w:szCs w:val="24"/>
        </w:rPr>
        <w:t xml:space="preserve">. </w:t>
      </w:r>
      <w:r w:rsidR="00E56B32" w:rsidRPr="00E16BD1">
        <w:rPr>
          <w:rFonts w:ascii="Arial" w:hAnsi="Arial" w:cs="Arial"/>
          <w:b/>
          <w:szCs w:val="24"/>
        </w:rPr>
        <w:t>Objetivos específicos del Observatorio de Tierras Rurales</w:t>
      </w:r>
      <w:r w:rsidR="00A00AF0" w:rsidRPr="00E16BD1">
        <w:rPr>
          <w:rFonts w:ascii="Arial" w:hAnsi="Arial" w:cs="Arial"/>
          <w:b/>
          <w:szCs w:val="24"/>
        </w:rPr>
        <w:t>.</w:t>
      </w:r>
      <w:r w:rsidR="00A00AF0" w:rsidRPr="00E16BD1">
        <w:rPr>
          <w:rFonts w:ascii="Arial" w:hAnsi="Arial" w:cs="Arial"/>
          <w:szCs w:val="24"/>
        </w:rPr>
        <w:t xml:space="preserve">  Los objet</w:t>
      </w:r>
      <w:r w:rsidR="00E56B32" w:rsidRPr="00E16BD1">
        <w:rPr>
          <w:rFonts w:ascii="Arial" w:hAnsi="Arial" w:cs="Arial"/>
          <w:szCs w:val="24"/>
        </w:rPr>
        <w:t>ivos específicos para el Observatorio de Tierras Rurales</w:t>
      </w:r>
      <w:r w:rsidR="00A00AF0" w:rsidRPr="00E16BD1">
        <w:rPr>
          <w:rFonts w:ascii="Arial" w:hAnsi="Arial" w:cs="Arial"/>
          <w:szCs w:val="24"/>
        </w:rPr>
        <w:t xml:space="preserve"> son: </w:t>
      </w:r>
    </w:p>
    <w:p w14:paraId="51F30095" w14:textId="77777777" w:rsidR="006236C0" w:rsidRPr="00E16BD1" w:rsidRDefault="006236C0" w:rsidP="00195EEC">
      <w:pPr>
        <w:jc w:val="both"/>
        <w:rPr>
          <w:rFonts w:ascii="Arial" w:hAnsi="Arial" w:cs="Arial"/>
          <w:szCs w:val="24"/>
        </w:rPr>
      </w:pPr>
    </w:p>
    <w:p w14:paraId="12FB3FE1" w14:textId="77777777"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lastRenderedPageBreak/>
        <w:t>Contribuir de manera eficiente y oportuna en la administración y gestión de las tierras rurales.</w:t>
      </w:r>
    </w:p>
    <w:p w14:paraId="11EC920D" w14:textId="3831C66B"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Producir</w:t>
      </w:r>
      <w:r w:rsidR="009808BA" w:rsidRPr="00E16BD1">
        <w:rPr>
          <w:rFonts w:ascii="Arial" w:hAnsi="Arial" w:cs="Arial"/>
          <w:i w:val="0"/>
          <w:sz w:val="24"/>
          <w:szCs w:val="24"/>
        </w:rPr>
        <w:t xml:space="preserve"> y gestionar</w:t>
      </w:r>
      <w:r w:rsidRPr="00E16BD1">
        <w:rPr>
          <w:rFonts w:ascii="Arial" w:hAnsi="Arial" w:cs="Arial"/>
          <w:i w:val="0"/>
          <w:sz w:val="24"/>
          <w:szCs w:val="24"/>
        </w:rPr>
        <w:t xml:space="preserve"> conocimiento operable para que la institucionalidad pública nacional y local, la sociedad civil y el sector privado puedan reaccionar oportuna y adecuadamente a los desafíos en materia de tierras rurales y transformación del campo. </w:t>
      </w:r>
    </w:p>
    <w:p w14:paraId="51F89579" w14:textId="77777777"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 xml:space="preserve">Contribuir al seguimiento y evaluación de políticas públicas, encaminadas a la transformación del campo y al cumplimiento de los acuerdos de paz, con el propósito de identificar tensiones </w:t>
      </w:r>
      <w:r w:rsidR="00812DB7" w:rsidRPr="00E16BD1">
        <w:rPr>
          <w:rFonts w:ascii="Arial" w:hAnsi="Arial" w:cs="Arial"/>
          <w:i w:val="0"/>
          <w:sz w:val="24"/>
          <w:szCs w:val="24"/>
        </w:rPr>
        <w:t xml:space="preserve">y obstáculos </w:t>
      </w:r>
      <w:r w:rsidRPr="00E16BD1">
        <w:rPr>
          <w:rFonts w:ascii="Arial" w:hAnsi="Arial" w:cs="Arial"/>
          <w:i w:val="0"/>
          <w:sz w:val="24"/>
          <w:szCs w:val="24"/>
        </w:rPr>
        <w:t xml:space="preserve">en sus etapas de diseño e implementación, y elaborar recomendaciones basadas en la evidencia.  </w:t>
      </w:r>
    </w:p>
    <w:p w14:paraId="4FF7B4EC" w14:textId="7A9131C1"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 xml:space="preserve">Contribuir al ordenamiento </w:t>
      </w:r>
      <w:r w:rsidR="0088670D" w:rsidRPr="00E16BD1">
        <w:rPr>
          <w:rFonts w:ascii="Arial" w:hAnsi="Arial" w:cs="Arial"/>
          <w:i w:val="0"/>
          <w:sz w:val="24"/>
          <w:szCs w:val="24"/>
        </w:rPr>
        <w:t>social de la propiedad rural a través de</w:t>
      </w:r>
      <w:r w:rsidRPr="00E16BD1">
        <w:rPr>
          <w:rFonts w:ascii="Arial" w:hAnsi="Arial" w:cs="Arial"/>
          <w:i w:val="0"/>
          <w:sz w:val="24"/>
          <w:szCs w:val="24"/>
        </w:rPr>
        <w:t xml:space="preserve"> la identificación y</w:t>
      </w:r>
      <w:r w:rsidR="0088670D" w:rsidRPr="00E16BD1">
        <w:rPr>
          <w:rFonts w:ascii="Arial" w:hAnsi="Arial" w:cs="Arial"/>
          <w:i w:val="0"/>
          <w:sz w:val="24"/>
          <w:szCs w:val="24"/>
        </w:rPr>
        <w:t xml:space="preserve"> el</w:t>
      </w:r>
      <w:r w:rsidRPr="00E16BD1">
        <w:rPr>
          <w:rFonts w:ascii="Arial" w:hAnsi="Arial" w:cs="Arial"/>
          <w:i w:val="0"/>
          <w:sz w:val="24"/>
          <w:szCs w:val="24"/>
        </w:rPr>
        <w:t xml:space="preserve"> </w:t>
      </w:r>
      <w:r w:rsidR="0088670D" w:rsidRPr="00E16BD1">
        <w:rPr>
          <w:rFonts w:ascii="Arial" w:hAnsi="Arial" w:cs="Arial"/>
          <w:i w:val="0"/>
          <w:sz w:val="24"/>
          <w:szCs w:val="24"/>
        </w:rPr>
        <w:t xml:space="preserve">seguimiento </w:t>
      </w:r>
      <w:r w:rsidRPr="00E16BD1">
        <w:rPr>
          <w:rFonts w:ascii="Arial" w:hAnsi="Arial" w:cs="Arial"/>
          <w:i w:val="0"/>
          <w:sz w:val="24"/>
          <w:szCs w:val="24"/>
        </w:rPr>
        <w:t>de los principa</w:t>
      </w:r>
      <w:r w:rsidR="004626EA" w:rsidRPr="00E16BD1">
        <w:rPr>
          <w:rFonts w:ascii="Arial" w:hAnsi="Arial" w:cs="Arial"/>
          <w:i w:val="0"/>
          <w:sz w:val="24"/>
          <w:szCs w:val="24"/>
        </w:rPr>
        <w:t>les factores que inciden en él.</w:t>
      </w:r>
    </w:p>
    <w:p w14:paraId="3ED6841A" w14:textId="77777777"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 xml:space="preserve">Suministrar periódicamente información estratégica, actualizada y de calidad, soportada en los sistemas de información que administre la ANT, para la toma de decisiones en el marco de los planes, programas y proyectos de la entidad. </w:t>
      </w:r>
    </w:p>
    <w:p w14:paraId="2560B3A4" w14:textId="77777777"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Analizar la información proveniente de los procesos misionales de la ANT relacionados con predios públicos y privados, proporcionando insumos necesarios para la formulación, implementación y evaluación de la política pública en materia de gestión, administración y acceso</w:t>
      </w:r>
      <w:r w:rsidR="004626EA" w:rsidRPr="00E16BD1">
        <w:rPr>
          <w:rFonts w:ascii="Arial" w:hAnsi="Arial" w:cs="Arial"/>
          <w:i w:val="0"/>
          <w:sz w:val="24"/>
          <w:szCs w:val="24"/>
        </w:rPr>
        <w:t xml:space="preserve"> a la tierra rural en Colombia.</w:t>
      </w:r>
    </w:p>
    <w:p w14:paraId="02264EBB" w14:textId="03CF95C7"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Implementar acciones que le permitan a</w:t>
      </w:r>
      <w:r w:rsidR="009808BA" w:rsidRPr="00E16BD1">
        <w:rPr>
          <w:rFonts w:ascii="Arial" w:hAnsi="Arial" w:cs="Arial"/>
          <w:i w:val="0"/>
          <w:sz w:val="24"/>
          <w:szCs w:val="24"/>
        </w:rPr>
        <w:t xml:space="preserve"> </w:t>
      </w:r>
      <w:r w:rsidRPr="00E16BD1">
        <w:rPr>
          <w:rFonts w:ascii="Arial" w:hAnsi="Arial" w:cs="Arial"/>
          <w:i w:val="0"/>
          <w:sz w:val="24"/>
          <w:szCs w:val="24"/>
        </w:rPr>
        <w:t>l</w:t>
      </w:r>
      <w:r w:rsidR="009808BA" w:rsidRPr="00E16BD1">
        <w:rPr>
          <w:rFonts w:ascii="Arial" w:hAnsi="Arial" w:cs="Arial"/>
          <w:i w:val="0"/>
          <w:sz w:val="24"/>
          <w:szCs w:val="24"/>
        </w:rPr>
        <w:t>os</w:t>
      </w:r>
      <w:r w:rsidRPr="00E16BD1">
        <w:rPr>
          <w:rFonts w:ascii="Arial" w:hAnsi="Arial" w:cs="Arial"/>
          <w:i w:val="0"/>
          <w:sz w:val="24"/>
          <w:szCs w:val="24"/>
        </w:rPr>
        <w:t xml:space="preserve"> </w:t>
      </w:r>
      <w:r w:rsidR="009808BA" w:rsidRPr="00E16BD1">
        <w:rPr>
          <w:rFonts w:ascii="Arial" w:hAnsi="Arial" w:cs="Arial"/>
          <w:i w:val="0"/>
          <w:sz w:val="24"/>
          <w:szCs w:val="24"/>
        </w:rPr>
        <w:t xml:space="preserve">diferentes usuarios interactuar de manera amigable con el </w:t>
      </w:r>
      <w:r w:rsidRPr="00E16BD1">
        <w:rPr>
          <w:rFonts w:ascii="Arial" w:hAnsi="Arial" w:cs="Arial"/>
          <w:i w:val="0"/>
          <w:sz w:val="24"/>
          <w:szCs w:val="24"/>
        </w:rPr>
        <w:t>Observatorio</w:t>
      </w:r>
      <w:r w:rsidR="00885E94" w:rsidRPr="00E16BD1">
        <w:rPr>
          <w:rFonts w:ascii="Arial" w:hAnsi="Arial" w:cs="Arial"/>
          <w:i w:val="0"/>
          <w:sz w:val="24"/>
          <w:szCs w:val="24"/>
        </w:rPr>
        <w:t xml:space="preserve"> </w:t>
      </w:r>
      <w:r w:rsidR="00885E94" w:rsidRPr="00E16BD1">
        <w:rPr>
          <w:rFonts w:ascii="Arial" w:hAnsi="Arial" w:cs="Arial"/>
          <w:i w:val="0"/>
          <w:sz w:val="24"/>
          <w:szCs w:val="24"/>
          <w:lang w:val="es-ES_tradnl"/>
        </w:rPr>
        <w:t>de Tierras Rurales</w:t>
      </w:r>
      <w:r w:rsidRPr="00E16BD1">
        <w:rPr>
          <w:rFonts w:ascii="Arial" w:hAnsi="Arial" w:cs="Arial"/>
          <w:i w:val="0"/>
          <w:sz w:val="24"/>
          <w:szCs w:val="24"/>
        </w:rPr>
        <w:t>.</w:t>
      </w:r>
    </w:p>
    <w:p w14:paraId="311391C1" w14:textId="77777777" w:rsidR="004626EA"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Identificar y proponer acciones de mejoramiento e innovación a los procesos misionales de la ANT.</w:t>
      </w:r>
    </w:p>
    <w:p w14:paraId="1679A911" w14:textId="17BFB871" w:rsidR="00E37520" w:rsidRPr="00E16BD1" w:rsidRDefault="00E37520" w:rsidP="008C1480">
      <w:pPr>
        <w:pStyle w:val="Prrafodelista"/>
        <w:numPr>
          <w:ilvl w:val="0"/>
          <w:numId w:val="2"/>
        </w:numPr>
        <w:contextualSpacing/>
        <w:jc w:val="both"/>
        <w:rPr>
          <w:rFonts w:ascii="Arial" w:hAnsi="Arial" w:cs="Arial"/>
          <w:i w:val="0"/>
          <w:sz w:val="24"/>
          <w:szCs w:val="24"/>
        </w:rPr>
      </w:pPr>
      <w:r w:rsidRPr="00E16BD1">
        <w:rPr>
          <w:rFonts w:ascii="Arial" w:hAnsi="Arial" w:cs="Arial"/>
          <w:i w:val="0"/>
          <w:sz w:val="24"/>
          <w:szCs w:val="24"/>
        </w:rPr>
        <w:t>Implementar estrategias de innovación acordes con los desarrollos tecnológicos y las dinámicas del mercado inmobiliario.</w:t>
      </w:r>
    </w:p>
    <w:p w14:paraId="5692A5F9" w14:textId="77777777" w:rsidR="004626EA" w:rsidRPr="00E16BD1" w:rsidRDefault="004626EA" w:rsidP="00195EEC">
      <w:pPr>
        <w:pStyle w:val="Normal1"/>
        <w:spacing w:before="0" w:after="0" w:line="240" w:lineRule="auto"/>
        <w:jc w:val="both"/>
        <w:rPr>
          <w:rFonts w:ascii="Arial" w:hAnsi="Arial" w:cs="Arial"/>
          <w:b/>
          <w:sz w:val="24"/>
          <w:szCs w:val="24"/>
          <w:lang w:val="es-ES_tradnl"/>
        </w:rPr>
      </w:pPr>
    </w:p>
    <w:p w14:paraId="4EA06339" w14:textId="54F68CFB" w:rsidR="00590C41" w:rsidRPr="00E16BD1" w:rsidRDefault="007424B7" w:rsidP="00195EEC">
      <w:pPr>
        <w:pStyle w:val="Normal1"/>
        <w:spacing w:before="0" w:after="0" w:line="240" w:lineRule="auto"/>
        <w:jc w:val="both"/>
        <w:rPr>
          <w:rFonts w:ascii="Arial" w:hAnsi="Arial" w:cs="Arial"/>
          <w:sz w:val="24"/>
          <w:szCs w:val="24"/>
          <w:lang w:val="es-ES_tradnl"/>
        </w:rPr>
      </w:pPr>
      <w:r w:rsidRPr="00E16BD1">
        <w:rPr>
          <w:rFonts w:ascii="Arial" w:hAnsi="Arial" w:cs="Arial"/>
          <w:b/>
          <w:sz w:val="24"/>
          <w:szCs w:val="24"/>
          <w:lang w:val="es-ES_tradnl"/>
        </w:rPr>
        <w:t>Artículo</w:t>
      </w:r>
      <w:r w:rsidR="00F01A04" w:rsidRPr="00E16BD1">
        <w:rPr>
          <w:rFonts w:ascii="Arial" w:hAnsi="Arial" w:cs="Arial"/>
          <w:b/>
          <w:sz w:val="24"/>
          <w:szCs w:val="24"/>
          <w:lang w:val="es-ES_tradnl"/>
        </w:rPr>
        <w:t xml:space="preserve"> 4</w:t>
      </w:r>
      <w:r w:rsidR="00A00AF0" w:rsidRPr="00E16BD1">
        <w:rPr>
          <w:rFonts w:ascii="Arial" w:hAnsi="Arial" w:cs="Arial"/>
          <w:b/>
          <w:sz w:val="24"/>
          <w:szCs w:val="24"/>
          <w:lang w:val="es-ES_tradnl"/>
        </w:rPr>
        <w:t>.</w:t>
      </w:r>
      <w:r w:rsidR="00D8254D" w:rsidRPr="00E16BD1">
        <w:rPr>
          <w:rFonts w:ascii="Arial" w:hAnsi="Arial" w:cs="Arial"/>
          <w:b/>
          <w:sz w:val="24"/>
          <w:szCs w:val="24"/>
          <w:lang w:val="es-ES_tradnl"/>
        </w:rPr>
        <w:t xml:space="preserve"> </w:t>
      </w:r>
      <w:r w:rsidR="00A00AF0" w:rsidRPr="00E16BD1">
        <w:rPr>
          <w:rFonts w:ascii="Arial" w:hAnsi="Arial" w:cs="Arial"/>
          <w:b/>
          <w:sz w:val="24"/>
          <w:szCs w:val="24"/>
          <w:lang w:val="es-ES_tradnl"/>
        </w:rPr>
        <w:t>Definiciones relacionadas con el O</w:t>
      </w:r>
      <w:r w:rsidR="006C58B1" w:rsidRPr="00E16BD1">
        <w:rPr>
          <w:rFonts w:ascii="Arial" w:hAnsi="Arial" w:cs="Arial"/>
          <w:b/>
          <w:sz w:val="24"/>
          <w:szCs w:val="24"/>
          <w:lang w:val="es-ES_tradnl"/>
        </w:rPr>
        <w:t>bservatorio de Tierras Rurales</w:t>
      </w:r>
      <w:r w:rsidR="00A00AF0" w:rsidRPr="00E16BD1">
        <w:rPr>
          <w:rFonts w:ascii="Arial" w:hAnsi="Arial" w:cs="Arial"/>
          <w:b/>
          <w:sz w:val="24"/>
          <w:szCs w:val="24"/>
          <w:lang w:val="es-ES_tradnl"/>
        </w:rPr>
        <w:t>.</w:t>
      </w:r>
      <w:r w:rsidR="00A00AF0" w:rsidRPr="00E16BD1">
        <w:rPr>
          <w:rFonts w:ascii="Arial" w:hAnsi="Arial" w:cs="Arial"/>
          <w:sz w:val="24"/>
          <w:szCs w:val="24"/>
          <w:lang w:val="es-ES_tradnl"/>
        </w:rPr>
        <w:t xml:space="preserve"> Para la aplicación de la presente resolución y todo lo relacionado con el </w:t>
      </w:r>
      <w:r w:rsidR="006C58B1" w:rsidRPr="00E16BD1">
        <w:rPr>
          <w:rFonts w:ascii="Arial" w:hAnsi="Arial" w:cs="Arial"/>
          <w:sz w:val="24"/>
          <w:szCs w:val="24"/>
          <w:lang w:val="es-ES_tradnl"/>
        </w:rPr>
        <w:t>Observatorio de Tierras Rurales</w:t>
      </w:r>
      <w:r w:rsidR="00A00AF0" w:rsidRPr="00E16BD1">
        <w:rPr>
          <w:rFonts w:ascii="Arial" w:hAnsi="Arial" w:cs="Arial"/>
          <w:sz w:val="24"/>
          <w:szCs w:val="24"/>
          <w:lang w:val="es-ES_tradnl"/>
        </w:rPr>
        <w:t>, se tendrán en cuenta las siguientes definiciones:</w:t>
      </w:r>
    </w:p>
    <w:p w14:paraId="118B5F50" w14:textId="77777777" w:rsidR="004626EA" w:rsidRPr="00E16BD1" w:rsidRDefault="004626EA" w:rsidP="00195EEC">
      <w:pPr>
        <w:pStyle w:val="Normal1"/>
        <w:spacing w:before="0" w:after="0" w:line="240" w:lineRule="auto"/>
        <w:jc w:val="both"/>
        <w:rPr>
          <w:rFonts w:ascii="Arial" w:hAnsi="Arial" w:cs="Arial"/>
          <w:sz w:val="24"/>
          <w:szCs w:val="24"/>
          <w:lang w:val="es-ES_tradnl"/>
        </w:rPr>
      </w:pPr>
    </w:p>
    <w:p w14:paraId="3704AA16" w14:textId="06B7D304" w:rsidR="006B20D5" w:rsidRPr="00E16BD1" w:rsidRDefault="006B20D5" w:rsidP="008C1480">
      <w:pPr>
        <w:pStyle w:val="Normal1"/>
        <w:numPr>
          <w:ilvl w:val="0"/>
          <w:numId w:val="5"/>
        </w:numPr>
        <w:spacing w:before="0" w:after="0" w:line="240" w:lineRule="auto"/>
        <w:jc w:val="both"/>
        <w:rPr>
          <w:rFonts w:ascii="Arial" w:hAnsi="Arial" w:cs="Arial"/>
          <w:sz w:val="24"/>
          <w:szCs w:val="24"/>
          <w:lang w:val="es-CO"/>
        </w:rPr>
      </w:pPr>
      <w:r w:rsidRPr="00E16BD1">
        <w:rPr>
          <w:rFonts w:ascii="Arial" w:hAnsi="Arial" w:cs="Arial"/>
          <w:b/>
          <w:bCs/>
          <w:sz w:val="24"/>
          <w:szCs w:val="24"/>
          <w:lang w:val="es-ES_tradnl"/>
        </w:rPr>
        <w:t>Observatorio de Tierras Rurales de la ANT</w:t>
      </w:r>
      <w:r w:rsidR="00DB35BF" w:rsidRPr="00E16BD1">
        <w:rPr>
          <w:rFonts w:ascii="Arial" w:hAnsi="Arial" w:cs="Arial"/>
          <w:b/>
          <w:bCs/>
          <w:sz w:val="24"/>
          <w:szCs w:val="24"/>
          <w:lang w:val="es-ES_tradnl"/>
        </w:rPr>
        <w:t>:</w:t>
      </w:r>
      <w:r w:rsidR="001111BB" w:rsidRPr="00E16BD1">
        <w:rPr>
          <w:rFonts w:ascii="Arial" w:hAnsi="Arial" w:cs="Arial"/>
          <w:bCs/>
          <w:sz w:val="24"/>
          <w:szCs w:val="24"/>
          <w:lang w:val="es-ES_tradnl"/>
        </w:rPr>
        <w:t xml:space="preserve"> Es un instrumento que </w:t>
      </w:r>
      <w:r w:rsidR="001B58F3" w:rsidRPr="00E16BD1">
        <w:rPr>
          <w:rFonts w:ascii="Arial" w:hAnsi="Arial" w:cs="Arial"/>
          <w:bCs/>
          <w:sz w:val="24"/>
          <w:szCs w:val="24"/>
          <w:lang w:val="es-ES_tradnl"/>
        </w:rPr>
        <w:t>facilita</w:t>
      </w:r>
      <w:r w:rsidR="008C39E7" w:rsidRPr="00E16BD1">
        <w:rPr>
          <w:rFonts w:ascii="Arial" w:hAnsi="Arial" w:cs="Arial"/>
          <w:bCs/>
          <w:sz w:val="24"/>
          <w:szCs w:val="24"/>
          <w:lang w:val="es-ES_tradnl"/>
        </w:rPr>
        <w:t xml:space="preserve"> la comprensión de las dinámicas del mercado inmobiliario, y de los fenómenos que inciden en el ciclo de las políticas públicas de tierras rurales. Lo anterior, mediante la gestión y análisis de información y la producción de conocimiento, haciendo </w:t>
      </w:r>
      <w:r w:rsidR="0088670D" w:rsidRPr="00E16BD1">
        <w:rPr>
          <w:rFonts w:ascii="Arial" w:hAnsi="Arial" w:cs="Arial"/>
          <w:bCs/>
          <w:sz w:val="24"/>
          <w:szCs w:val="24"/>
          <w:lang w:val="es-ES_tradnl"/>
        </w:rPr>
        <w:t xml:space="preserve">uso de las tecnologías de la información y las comunicaciones. </w:t>
      </w:r>
    </w:p>
    <w:p w14:paraId="0DF4A8EF" w14:textId="77777777" w:rsidR="004626EA" w:rsidRPr="00E16BD1" w:rsidRDefault="004626EA" w:rsidP="00195EEC">
      <w:pPr>
        <w:pStyle w:val="Normal1"/>
        <w:spacing w:before="0" w:after="0" w:line="240" w:lineRule="auto"/>
        <w:ind w:left="720"/>
        <w:jc w:val="both"/>
        <w:rPr>
          <w:rFonts w:ascii="Arial" w:hAnsi="Arial" w:cs="Arial"/>
          <w:sz w:val="24"/>
          <w:szCs w:val="24"/>
          <w:lang w:val="es-CO"/>
        </w:rPr>
      </w:pPr>
    </w:p>
    <w:p w14:paraId="7A0B6AC1" w14:textId="45F9746F" w:rsidR="00590C41" w:rsidRPr="00E16BD1" w:rsidRDefault="006B20D5" w:rsidP="00195EEC">
      <w:pPr>
        <w:pStyle w:val="Normal1"/>
        <w:spacing w:before="0" w:after="0" w:line="240" w:lineRule="auto"/>
        <w:ind w:left="720"/>
        <w:jc w:val="both"/>
        <w:rPr>
          <w:rFonts w:ascii="Arial" w:hAnsi="Arial" w:cs="Arial"/>
          <w:sz w:val="24"/>
          <w:szCs w:val="24"/>
          <w:lang w:val="es-CO"/>
        </w:rPr>
      </w:pPr>
      <w:r w:rsidRPr="00E16BD1">
        <w:rPr>
          <w:rFonts w:ascii="Arial" w:hAnsi="Arial" w:cs="Arial"/>
          <w:sz w:val="24"/>
          <w:szCs w:val="24"/>
          <w:lang w:val="es-CO"/>
        </w:rPr>
        <w:t xml:space="preserve">Este instrumento deberá estar </w:t>
      </w:r>
      <w:r w:rsidR="003F3DF3" w:rsidRPr="00E16BD1">
        <w:rPr>
          <w:rFonts w:ascii="Arial" w:hAnsi="Arial" w:cs="Arial"/>
          <w:sz w:val="24"/>
          <w:szCs w:val="24"/>
          <w:lang w:val="es-CO"/>
        </w:rPr>
        <w:t>articulado con el desarrollo de los procesos misionales de la ANT y su respectivo seguimiento y evaluación</w:t>
      </w:r>
      <w:r w:rsidR="00304A42" w:rsidRPr="00E16BD1">
        <w:rPr>
          <w:rFonts w:ascii="Arial" w:hAnsi="Arial" w:cs="Arial"/>
          <w:sz w:val="24"/>
          <w:szCs w:val="24"/>
          <w:lang w:val="es-CO"/>
        </w:rPr>
        <w:t>.</w:t>
      </w:r>
      <w:r w:rsidR="00834225" w:rsidRPr="00E16BD1">
        <w:rPr>
          <w:rFonts w:ascii="Arial" w:hAnsi="Arial" w:cs="Arial"/>
          <w:sz w:val="24"/>
          <w:szCs w:val="24"/>
          <w:lang w:val="es-CO"/>
        </w:rPr>
        <w:t xml:space="preserve"> </w:t>
      </w:r>
    </w:p>
    <w:p w14:paraId="1CA9B50F" w14:textId="77777777" w:rsidR="004626EA" w:rsidRPr="00E16BD1" w:rsidRDefault="004626EA" w:rsidP="004626EA">
      <w:pPr>
        <w:pStyle w:val="Normal1"/>
        <w:spacing w:before="0" w:after="0" w:line="240" w:lineRule="auto"/>
        <w:ind w:left="720"/>
        <w:jc w:val="both"/>
        <w:rPr>
          <w:rFonts w:ascii="Arial" w:hAnsi="Arial" w:cs="Arial"/>
          <w:sz w:val="24"/>
          <w:szCs w:val="24"/>
          <w:lang w:val="es-CO"/>
        </w:rPr>
      </w:pPr>
    </w:p>
    <w:p w14:paraId="069FC1AE" w14:textId="0A9F1B48" w:rsidR="00590C41" w:rsidRPr="00E16BD1" w:rsidRDefault="00264444" w:rsidP="00D242EB">
      <w:pPr>
        <w:pStyle w:val="Normal1"/>
        <w:numPr>
          <w:ilvl w:val="0"/>
          <w:numId w:val="5"/>
        </w:numPr>
        <w:spacing w:before="0" w:after="0" w:line="240" w:lineRule="auto"/>
        <w:jc w:val="both"/>
        <w:rPr>
          <w:rFonts w:ascii="Arial" w:hAnsi="Arial" w:cs="Arial"/>
          <w:sz w:val="24"/>
          <w:szCs w:val="24"/>
          <w:lang w:val="es-CO"/>
        </w:rPr>
      </w:pPr>
      <w:r w:rsidRPr="00E16BD1">
        <w:rPr>
          <w:rFonts w:ascii="Arial" w:hAnsi="Arial" w:cs="Arial"/>
          <w:b/>
          <w:bCs/>
          <w:sz w:val="24"/>
          <w:szCs w:val="24"/>
          <w:lang w:val="es-ES_tradnl"/>
        </w:rPr>
        <w:t>Administración de tierras</w:t>
      </w:r>
      <w:r w:rsidR="00DB35BF" w:rsidRPr="00E16BD1">
        <w:rPr>
          <w:rFonts w:ascii="Arial" w:hAnsi="Arial" w:cs="Arial"/>
          <w:b/>
          <w:bCs/>
          <w:sz w:val="24"/>
          <w:szCs w:val="24"/>
          <w:lang w:val="es-ES_tradnl"/>
        </w:rPr>
        <w:t>:</w:t>
      </w:r>
      <w:r w:rsidR="00A00AF0" w:rsidRPr="00E16BD1">
        <w:rPr>
          <w:rFonts w:ascii="Arial" w:hAnsi="Arial" w:cs="Arial"/>
          <w:bCs/>
          <w:sz w:val="24"/>
          <w:szCs w:val="24"/>
          <w:lang w:val="es-ES_tradnl"/>
        </w:rPr>
        <w:t xml:space="preserve"> </w:t>
      </w:r>
      <w:r w:rsidR="00D242EB" w:rsidRPr="00E16BD1">
        <w:rPr>
          <w:rFonts w:ascii="Arial" w:hAnsi="Arial" w:cs="Arial"/>
          <w:bCs/>
          <w:sz w:val="24"/>
          <w:szCs w:val="24"/>
          <w:lang w:val="es-ES_tradnl"/>
        </w:rPr>
        <w:t xml:space="preserve">Son los procesos de registro y diseminación de información sobre propiedad, valor y uso de la tierra y sus recursos asociados. Estos procesos incluyen la información sobre la adjudicación de los derechos y otros atributos de la tierra, </w:t>
      </w:r>
      <w:r w:rsidR="00E00CC1">
        <w:rPr>
          <w:rFonts w:ascii="Arial" w:hAnsi="Arial" w:cs="Arial"/>
          <w:bCs/>
          <w:sz w:val="24"/>
          <w:szCs w:val="24"/>
          <w:lang w:val="es-ES_tradnl"/>
        </w:rPr>
        <w:t>la agrimensura</w:t>
      </w:r>
      <w:r w:rsidR="00D242EB" w:rsidRPr="00E16BD1">
        <w:rPr>
          <w:rFonts w:ascii="Arial" w:hAnsi="Arial" w:cs="Arial"/>
          <w:bCs/>
          <w:sz w:val="24"/>
          <w:szCs w:val="24"/>
          <w:lang w:val="es-ES_tradnl"/>
        </w:rPr>
        <w:t xml:space="preserve"> y la descripción de los mismos, su documentación detallada y la provisión de información relevante para el apoyo de los mercados de tierra.</w:t>
      </w:r>
      <w:r w:rsidR="00291239" w:rsidRPr="00E16BD1">
        <w:rPr>
          <w:rFonts w:ascii="Arial" w:hAnsi="Arial" w:cs="Arial"/>
          <w:sz w:val="24"/>
          <w:szCs w:val="24"/>
          <w:lang w:val="es-CO"/>
        </w:rPr>
        <w:t xml:space="preserve"> </w:t>
      </w:r>
    </w:p>
    <w:p w14:paraId="0FC9F36C" w14:textId="77777777" w:rsidR="004626EA" w:rsidRPr="00E16BD1" w:rsidRDefault="004626EA" w:rsidP="004626EA">
      <w:pPr>
        <w:pStyle w:val="Normal1"/>
        <w:spacing w:before="0" w:after="0" w:line="240" w:lineRule="auto"/>
        <w:ind w:left="720"/>
        <w:jc w:val="both"/>
        <w:rPr>
          <w:rFonts w:ascii="Arial" w:hAnsi="Arial" w:cs="Arial"/>
          <w:sz w:val="24"/>
          <w:szCs w:val="24"/>
          <w:lang w:val="es-CO"/>
        </w:rPr>
      </w:pPr>
    </w:p>
    <w:p w14:paraId="4CFAEF3B" w14:textId="53E436F4" w:rsidR="00C40FDD" w:rsidRPr="00E16BD1" w:rsidRDefault="00C40FDD" w:rsidP="008C1480">
      <w:pPr>
        <w:pStyle w:val="Normal1"/>
        <w:numPr>
          <w:ilvl w:val="0"/>
          <w:numId w:val="5"/>
        </w:numPr>
        <w:spacing w:before="0" w:after="0" w:line="240" w:lineRule="auto"/>
        <w:jc w:val="both"/>
        <w:rPr>
          <w:rFonts w:ascii="Arial" w:hAnsi="Arial" w:cs="Arial"/>
          <w:sz w:val="24"/>
          <w:szCs w:val="24"/>
          <w:highlight w:val="white"/>
          <w:lang w:val="es-CO"/>
        </w:rPr>
      </w:pPr>
      <w:r w:rsidRPr="00E16BD1">
        <w:rPr>
          <w:rFonts w:ascii="Arial" w:hAnsi="Arial" w:cs="Arial"/>
          <w:b/>
          <w:bCs/>
          <w:sz w:val="24"/>
          <w:szCs w:val="24"/>
          <w:lang w:val="es-ES_tradnl"/>
        </w:rPr>
        <w:t>Gestión de tierras</w:t>
      </w:r>
      <w:r w:rsidR="00DB35BF" w:rsidRPr="00E16BD1">
        <w:rPr>
          <w:rFonts w:ascii="Arial" w:hAnsi="Arial" w:cs="Arial"/>
          <w:b/>
          <w:bCs/>
          <w:sz w:val="24"/>
          <w:szCs w:val="24"/>
          <w:lang w:val="es-ES_tradnl"/>
        </w:rPr>
        <w:t>:</w:t>
      </w:r>
      <w:r w:rsidRPr="00E16BD1">
        <w:rPr>
          <w:rFonts w:ascii="Arial" w:hAnsi="Arial" w:cs="Arial"/>
          <w:sz w:val="24"/>
          <w:szCs w:val="24"/>
          <w:lang w:val="es-CO"/>
        </w:rPr>
        <w:t xml:space="preserve"> </w:t>
      </w:r>
      <w:r w:rsidR="00B800E5" w:rsidRPr="00E16BD1">
        <w:rPr>
          <w:rFonts w:ascii="Arial" w:hAnsi="Arial" w:cs="Arial"/>
          <w:sz w:val="24"/>
          <w:szCs w:val="24"/>
          <w:highlight w:val="white"/>
          <w:lang w:val="es-CO"/>
        </w:rPr>
        <w:t>Es el proceso que cubre todas las actividades relacionadas con la gestión de la tierra como un recurso, tanto desde una perspectiva ambiental, como desde una perspectiva económica.</w:t>
      </w:r>
      <w:r w:rsidRPr="00E16BD1">
        <w:rPr>
          <w:rFonts w:ascii="Arial" w:hAnsi="Arial" w:cs="Arial"/>
          <w:sz w:val="24"/>
          <w:szCs w:val="24"/>
          <w:highlight w:val="white"/>
          <w:lang w:val="es-CO"/>
        </w:rPr>
        <w:t xml:space="preserve"> Puede incluir extracción minera, gestión de la propiedad inmobiliaria y la planeación física de las ciudades y el campo</w:t>
      </w:r>
      <w:r w:rsidR="00304A42" w:rsidRPr="00E16BD1">
        <w:rPr>
          <w:rFonts w:ascii="Arial" w:hAnsi="Arial" w:cs="Arial"/>
          <w:sz w:val="24"/>
          <w:szCs w:val="24"/>
          <w:highlight w:val="white"/>
          <w:lang w:val="es-CO"/>
        </w:rPr>
        <w:t>.</w:t>
      </w:r>
    </w:p>
    <w:p w14:paraId="0A42B01E" w14:textId="1AB8F007" w:rsidR="004626EA" w:rsidRPr="00E16BD1" w:rsidRDefault="004626EA" w:rsidP="004626EA">
      <w:pPr>
        <w:pStyle w:val="Normal1"/>
        <w:spacing w:before="0" w:after="0" w:line="240" w:lineRule="auto"/>
        <w:jc w:val="both"/>
        <w:rPr>
          <w:rFonts w:ascii="Arial" w:hAnsi="Arial" w:cs="Arial"/>
          <w:sz w:val="24"/>
          <w:szCs w:val="24"/>
          <w:highlight w:val="white"/>
          <w:lang w:val="es-CO"/>
        </w:rPr>
      </w:pPr>
    </w:p>
    <w:p w14:paraId="529E393B" w14:textId="30B7DC47" w:rsidR="001B58F3" w:rsidRPr="00E16BD1" w:rsidRDefault="00757C3D" w:rsidP="008C1480">
      <w:pPr>
        <w:pStyle w:val="Normal1"/>
        <w:numPr>
          <w:ilvl w:val="0"/>
          <w:numId w:val="5"/>
        </w:numPr>
        <w:spacing w:before="0" w:after="0" w:line="240" w:lineRule="auto"/>
        <w:jc w:val="both"/>
        <w:rPr>
          <w:rFonts w:ascii="Arial" w:hAnsi="Arial" w:cs="Arial"/>
          <w:sz w:val="24"/>
          <w:szCs w:val="24"/>
          <w:highlight w:val="white"/>
          <w:lang w:val="es-CO"/>
        </w:rPr>
      </w:pPr>
      <w:r w:rsidRPr="00E16BD1">
        <w:rPr>
          <w:rFonts w:ascii="Arial" w:hAnsi="Arial" w:cs="Arial"/>
          <w:b/>
          <w:bCs/>
          <w:sz w:val="24"/>
          <w:szCs w:val="24"/>
          <w:lang w:val="es-ES_tradnl"/>
        </w:rPr>
        <w:t>Mercado inmobiliario</w:t>
      </w:r>
      <w:r w:rsidR="00D66B36" w:rsidRPr="00E16BD1">
        <w:rPr>
          <w:rFonts w:ascii="Arial" w:hAnsi="Arial" w:cs="Arial"/>
          <w:b/>
          <w:bCs/>
          <w:sz w:val="24"/>
          <w:szCs w:val="24"/>
          <w:lang w:val="es-ES_tradnl"/>
        </w:rPr>
        <w:t>:</w:t>
      </w:r>
      <w:r w:rsidR="0097134A" w:rsidRPr="00E16BD1">
        <w:rPr>
          <w:rFonts w:ascii="Arial" w:hAnsi="Arial" w:cs="Arial"/>
          <w:b/>
          <w:bCs/>
          <w:sz w:val="24"/>
          <w:szCs w:val="24"/>
          <w:lang w:val="es-ES_tradnl"/>
        </w:rPr>
        <w:t xml:space="preserve"> </w:t>
      </w:r>
      <w:r w:rsidR="004247AF" w:rsidRPr="00E16BD1">
        <w:rPr>
          <w:rFonts w:ascii="Arial" w:hAnsi="Arial" w:cs="Arial"/>
          <w:bCs/>
          <w:sz w:val="24"/>
          <w:szCs w:val="24"/>
          <w:lang w:val="es-ES_tradnl"/>
        </w:rPr>
        <w:t>E</w:t>
      </w:r>
      <w:r w:rsidR="00570B9F" w:rsidRPr="00E16BD1">
        <w:rPr>
          <w:rFonts w:ascii="Arial" w:hAnsi="Arial" w:cs="Arial"/>
          <w:bCs/>
          <w:sz w:val="24"/>
          <w:szCs w:val="24"/>
          <w:lang w:val="es-ES_tradnl"/>
        </w:rPr>
        <w:t>s la interacción de agentes cuyas decisiones mantienen o modifican la oferta, demanda y precio de bienes inmuebles en un ámbito geográfico determinado</w:t>
      </w:r>
      <w:r w:rsidR="00304A42" w:rsidRPr="00E16BD1">
        <w:rPr>
          <w:rFonts w:ascii="Arial" w:hAnsi="Arial" w:cs="Arial"/>
          <w:bCs/>
          <w:sz w:val="24"/>
          <w:szCs w:val="24"/>
          <w:lang w:val="es-ES_tradnl"/>
        </w:rPr>
        <w:t>.</w:t>
      </w:r>
    </w:p>
    <w:p w14:paraId="1199D755" w14:textId="084EF5CE" w:rsidR="004626EA" w:rsidRPr="00E16BD1" w:rsidRDefault="004626EA" w:rsidP="004626EA">
      <w:pPr>
        <w:pStyle w:val="Normal1"/>
        <w:spacing w:before="0" w:after="0" w:line="240" w:lineRule="auto"/>
        <w:jc w:val="both"/>
        <w:rPr>
          <w:rFonts w:ascii="Arial" w:hAnsi="Arial" w:cs="Arial"/>
          <w:sz w:val="24"/>
          <w:szCs w:val="24"/>
          <w:highlight w:val="white"/>
          <w:lang w:val="es-CO"/>
        </w:rPr>
      </w:pPr>
    </w:p>
    <w:p w14:paraId="6803FA75" w14:textId="55641ED8" w:rsidR="00E16BD1" w:rsidRPr="00E16BD1" w:rsidRDefault="00C05B88" w:rsidP="00B14D41">
      <w:pPr>
        <w:pStyle w:val="Normal1"/>
        <w:numPr>
          <w:ilvl w:val="0"/>
          <w:numId w:val="5"/>
        </w:numPr>
        <w:spacing w:before="0" w:after="0" w:line="240" w:lineRule="auto"/>
        <w:jc w:val="both"/>
        <w:rPr>
          <w:rFonts w:ascii="Arial" w:hAnsi="Arial" w:cs="Arial"/>
          <w:bCs/>
          <w:sz w:val="24"/>
          <w:szCs w:val="24"/>
          <w:lang w:val="es-ES_tradnl"/>
        </w:rPr>
      </w:pPr>
      <w:r w:rsidRPr="00E16BD1">
        <w:rPr>
          <w:rFonts w:ascii="Arial" w:hAnsi="Arial" w:cs="Arial"/>
          <w:b/>
          <w:bCs/>
          <w:sz w:val="24"/>
          <w:szCs w:val="24"/>
          <w:lang w:val="es-ES_tradnl"/>
        </w:rPr>
        <w:t>Componentes del mercado inmobiliario</w:t>
      </w:r>
      <w:r w:rsidR="00D66B36" w:rsidRPr="00E16BD1">
        <w:rPr>
          <w:rFonts w:ascii="Arial" w:hAnsi="Arial" w:cs="Arial"/>
          <w:b/>
          <w:bCs/>
          <w:sz w:val="24"/>
          <w:szCs w:val="24"/>
          <w:lang w:val="es-ES_tradnl"/>
        </w:rPr>
        <w:t>:</w:t>
      </w:r>
      <w:bookmarkStart w:id="5" w:name="_Hlk498517811"/>
      <w:r w:rsidR="00E16BD1" w:rsidRPr="00E16BD1">
        <w:rPr>
          <w:rFonts w:ascii="Arial" w:hAnsi="Arial" w:cs="Arial"/>
          <w:b/>
          <w:bCs/>
          <w:sz w:val="24"/>
          <w:szCs w:val="24"/>
          <w:lang w:val="es-ES_tradnl"/>
        </w:rPr>
        <w:t xml:space="preserve"> </w:t>
      </w:r>
      <w:r w:rsidR="00E16BD1" w:rsidRPr="00E16BD1">
        <w:rPr>
          <w:rFonts w:ascii="Arial" w:hAnsi="Arial" w:cs="Arial"/>
          <w:bCs/>
          <w:sz w:val="24"/>
          <w:szCs w:val="24"/>
          <w:lang w:val="es-ES_tradnl"/>
        </w:rPr>
        <w:t>El mercado inmobiliario se compone de:</w:t>
      </w:r>
    </w:p>
    <w:p w14:paraId="7BAC3FF4" w14:textId="77777777" w:rsidR="00E16BD1" w:rsidRPr="00E16BD1" w:rsidRDefault="00E16BD1" w:rsidP="00E16BD1">
      <w:pPr>
        <w:pStyle w:val="Prrafodelista"/>
        <w:rPr>
          <w:rFonts w:ascii="Arial" w:hAnsi="Arial" w:cs="Arial"/>
          <w:bCs/>
          <w:sz w:val="24"/>
          <w:szCs w:val="24"/>
          <w:lang w:val="es-ES_tradnl"/>
        </w:rPr>
      </w:pPr>
    </w:p>
    <w:p w14:paraId="1A1E7199"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Soporte físico - superficie terrestre.</w:t>
      </w:r>
    </w:p>
    <w:p w14:paraId="1CF8BB19"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Agentes: privados, públicos, mixtos, personas naturales y/o jurídicas, y demás.</w:t>
      </w:r>
    </w:p>
    <w:p w14:paraId="0D2E709F"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Precio.</w:t>
      </w:r>
    </w:p>
    <w:p w14:paraId="49A342A0"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Condiciones de uso: actual, reglamentado - permitido, potencial, entre otros.</w:t>
      </w:r>
    </w:p>
    <w:p w14:paraId="173FDD2D"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Relaciones jurídicas entre: agentes - inmueble - Estado (propietario, poseedor, tenedor, usufructuario, entre otros).</w:t>
      </w:r>
    </w:p>
    <w:p w14:paraId="0814D427"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Relaciones jurídicas inmueble -  inmueble: limitaciones y gravámenes, servidumbres, propiedad horizontal, entre otras;</w:t>
      </w:r>
    </w:p>
    <w:p w14:paraId="221B969D"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Condiciones normativas temporales y permanentes.</w:t>
      </w:r>
    </w:p>
    <w:p w14:paraId="176DD297"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Espacios construidos: viviendas, locales comerciales, industria, construcciones anexas, entre otros.</w:t>
      </w:r>
    </w:p>
    <w:p w14:paraId="6B349E41"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Cultivos y plantaciones.</w:t>
      </w:r>
    </w:p>
    <w:p w14:paraId="5CA814AE"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Adecuación y mejoramiento de tierras riego, drenaje, control de inundaciones, reconversión productiva, adaptaciones químicas, físicas, mecánicas, entre otras.</w:t>
      </w:r>
    </w:p>
    <w:p w14:paraId="372E34CC" w14:textId="77777777" w:rsidR="00E16BD1" w:rsidRPr="00E16BD1" w:rsidRDefault="00E16BD1" w:rsidP="00E16BD1">
      <w:pPr>
        <w:pStyle w:val="Normal1"/>
        <w:numPr>
          <w:ilvl w:val="0"/>
          <w:numId w:val="14"/>
        </w:numPr>
        <w:spacing w:before="0" w:after="0" w:line="240" w:lineRule="auto"/>
        <w:ind w:hanging="447"/>
        <w:jc w:val="both"/>
        <w:rPr>
          <w:rFonts w:ascii="Arial" w:hAnsi="Arial" w:cs="Arial"/>
          <w:bCs/>
          <w:sz w:val="24"/>
          <w:szCs w:val="24"/>
          <w:lang w:val="es-ES_tradnl"/>
        </w:rPr>
      </w:pPr>
      <w:r w:rsidRPr="00E16BD1">
        <w:rPr>
          <w:rFonts w:ascii="Arial" w:hAnsi="Arial" w:cs="Arial"/>
          <w:bCs/>
          <w:sz w:val="24"/>
          <w:szCs w:val="24"/>
          <w:lang w:val="es-ES_tradnl"/>
        </w:rPr>
        <w:t>Muebles, maquinarias, equipos y semovientes por adhesión y/o destinación.</w:t>
      </w:r>
    </w:p>
    <w:p w14:paraId="147E8CA5" w14:textId="77777777" w:rsidR="00E16BD1" w:rsidRPr="00E16BD1" w:rsidRDefault="00E16BD1" w:rsidP="004626EA">
      <w:pPr>
        <w:pStyle w:val="Normal1"/>
        <w:spacing w:before="0" w:after="0" w:line="240" w:lineRule="auto"/>
        <w:jc w:val="both"/>
        <w:rPr>
          <w:rFonts w:ascii="Arial" w:hAnsi="Arial" w:cs="Arial"/>
          <w:bCs/>
          <w:sz w:val="24"/>
          <w:szCs w:val="24"/>
          <w:lang w:val="es-ES_tradnl"/>
        </w:rPr>
      </w:pPr>
    </w:p>
    <w:bookmarkEnd w:id="5"/>
    <w:p w14:paraId="0AA236BF" w14:textId="25D2CC60" w:rsidR="0097134A" w:rsidRPr="00E16BD1" w:rsidRDefault="0097134A" w:rsidP="008C1480">
      <w:pPr>
        <w:pStyle w:val="Normal1"/>
        <w:numPr>
          <w:ilvl w:val="0"/>
          <w:numId w:val="5"/>
        </w:numPr>
        <w:spacing w:before="0" w:after="0" w:line="240" w:lineRule="auto"/>
        <w:jc w:val="both"/>
        <w:rPr>
          <w:rFonts w:ascii="Arial" w:hAnsi="Arial" w:cs="Arial"/>
          <w:sz w:val="24"/>
          <w:szCs w:val="24"/>
          <w:highlight w:val="white"/>
          <w:lang w:val="es-CO"/>
        </w:rPr>
      </w:pPr>
      <w:r w:rsidRPr="00E16BD1">
        <w:rPr>
          <w:rFonts w:ascii="Arial" w:hAnsi="Arial" w:cs="Arial"/>
          <w:b/>
          <w:bCs/>
          <w:sz w:val="24"/>
          <w:szCs w:val="24"/>
          <w:lang w:val="es-ES_tradnl"/>
        </w:rPr>
        <w:t>Mercado inmobiliario de tierras</w:t>
      </w:r>
      <w:r w:rsidR="004247AF" w:rsidRPr="00E16BD1">
        <w:rPr>
          <w:rFonts w:ascii="Arial" w:hAnsi="Arial" w:cs="Arial"/>
          <w:b/>
          <w:bCs/>
          <w:sz w:val="24"/>
          <w:szCs w:val="24"/>
          <w:lang w:val="es-ES_tradnl"/>
        </w:rPr>
        <w:t xml:space="preserve"> rurales</w:t>
      </w:r>
      <w:r w:rsidR="00D66B36" w:rsidRPr="00E16BD1">
        <w:rPr>
          <w:rFonts w:ascii="Arial" w:hAnsi="Arial" w:cs="Arial"/>
          <w:b/>
          <w:bCs/>
          <w:sz w:val="24"/>
          <w:szCs w:val="24"/>
          <w:lang w:val="es-ES_tradnl"/>
        </w:rPr>
        <w:t>:</w:t>
      </w:r>
      <w:r w:rsidR="00117162" w:rsidRPr="00E16BD1">
        <w:rPr>
          <w:rFonts w:ascii="Arial" w:hAnsi="Arial" w:cs="Arial"/>
          <w:b/>
          <w:bCs/>
          <w:sz w:val="24"/>
          <w:szCs w:val="24"/>
          <w:lang w:val="es-ES_tradnl"/>
        </w:rPr>
        <w:t xml:space="preserve"> </w:t>
      </w:r>
      <w:r w:rsidR="00117162" w:rsidRPr="00E16BD1">
        <w:rPr>
          <w:rFonts w:ascii="Arial" w:hAnsi="Arial" w:cs="Arial"/>
          <w:bCs/>
          <w:sz w:val="24"/>
          <w:szCs w:val="24"/>
          <w:lang w:val="es-ES_tradnl"/>
        </w:rPr>
        <w:t>Es aquel que</w:t>
      </w:r>
      <w:r w:rsidR="004247AF" w:rsidRPr="00E16BD1">
        <w:rPr>
          <w:rFonts w:ascii="Arial" w:hAnsi="Arial" w:cs="Arial"/>
          <w:bCs/>
          <w:sz w:val="24"/>
          <w:szCs w:val="24"/>
          <w:lang w:val="es-ES_tradnl"/>
        </w:rPr>
        <w:t xml:space="preserve"> </w:t>
      </w:r>
      <w:r w:rsidR="002D366D" w:rsidRPr="00E16BD1">
        <w:rPr>
          <w:rFonts w:ascii="Arial" w:hAnsi="Arial" w:cs="Arial"/>
          <w:bCs/>
          <w:sz w:val="24"/>
          <w:szCs w:val="24"/>
          <w:lang w:val="es-ES_tradnl"/>
        </w:rPr>
        <w:t xml:space="preserve">contempla todos los componentes del mercado inmobiliario, con excepción de los </w:t>
      </w:r>
      <w:r w:rsidR="004247AF" w:rsidRPr="00E16BD1">
        <w:rPr>
          <w:rFonts w:ascii="Arial" w:hAnsi="Arial" w:cs="Arial"/>
          <w:bCs/>
          <w:sz w:val="24"/>
          <w:szCs w:val="24"/>
          <w:lang w:val="es-ES_tradnl"/>
        </w:rPr>
        <w:t>espacios construidos</w:t>
      </w:r>
      <w:r w:rsidR="00117162" w:rsidRPr="00E16BD1">
        <w:rPr>
          <w:rFonts w:ascii="Arial" w:hAnsi="Arial" w:cs="Arial"/>
          <w:bCs/>
          <w:sz w:val="24"/>
          <w:szCs w:val="24"/>
          <w:lang w:val="es-ES_tradnl"/>
        </w:rPr>
        <w:t>.</w:t>
      </w:r>
      <w:r w:rsidR="00B50901" w:rsidRPr="00E16BD1">
        <w:rPr>
          <w:rFonts w:ascii="Arial" w:hAnsi="Arial" w:cs="Arial"/>
          <w:bCs/>
          <w:sz w:val="24"/>
          <w:szCs w:val="24"/>
          <w:lang w:val="es-ES_tradnl"/>
        </w:rPr>
        <w:t xml:space="preserve"> </w:t>
      </w:r>
    </w:p>
    <w:p w14:paraId="39D662B9" w14:textId="495CB8C9" w:rsidR="004626EA" w:rsidRPr="00E16BD1" w:rsidRDefault="004626EA" w:rsidP="004626EA">
      <w:pPr>
        <w:pStyle w:val="Normal1"/>
        <w:spacing w:before="0" w:after="0" w:line="240" w:lineRule="auto"/>
        <w:jc w:val="both"/>
        <w:rPr>
          <w:rFonts w:ascii="Arial" w:hAnsi="Arial" w:cs="Arial"/>
          <w:sz w:val="24"/>
          <w:szCs w:val="24"/>
          <w:highlight w:val="white"/>
          <w:lang w:val="es-CO"/>
        </w:rPr>
      </w:pPr>
    </w:p>
    <w:p w14:paraId="172AE216" w14:textId="026180B4" w:rsidR="00757C3D" w:rsidRPr="00E16BD1" w:rsidRDefault="00757C3D" w:rsidP="008C1480">
      <w:pPr>
        <w:pStyle w:val="Normal1"/>
        <w:numPr>
          <w:ilvl w:val="0"/>
          <w:numId w:val="5"/>
        </w:numPr>
        <w:spacing w:before="0" w:after="0" w:line="240" w:lineRule="auto"/>
        <w:jc w:val="both"/>
        <w:rPr>
          <w:rFonts w:ascii="Arial" w:hAnsi="Arial" w:cs="Arial"/>
          <w:sz w:val="24"/>
          <w:szCs w:val="24"/>
          <w:highlight w:val="white"/>
          <w:lang w:val="es-CO"/>
        </w:rPr>
      </w:pPr>
      <w:r w:rsidRPr="00E16BD1">
        <w:rPr>
          <w:rFonts w:ascii="Arial" w:hAnsi="Arial" w:cs="Arial"/>
          <w:b/>
          <w:bCs/>
          <w:sz w:val="24"/>
          <w:szCs w:val="24"/>
          <w:lang w:val="es-ES_tradnl"/>
        </w:rPr>
        <w:t>Dinámicas del mercado inmobiliario</w:t>
      </w:r>
      <w:r w:rsidR="004247AF" w:rsidRPr="00E16BD1">
        <w:rPr>
          <w:rFonts w:ascii="Arial" w:hAnsi="Arial" w:cs="Arial"/>
          <w:b/>
          <w:bCs/>
          <w:sz w:val="24"/>
          <w:szCs w:val="24"/>
          <w:lang w:val="es-ES_tradnl"/>
        </w:rPr>
        <w:t xml:space="preserve"> de tierras rurales</w:t>
      </w:r>
      <w:r w:rsidR="00D66B36" w:rsidRPr="00E16BD1">
        <w:rPr>
          <w:rFonts w:ascii="Arial" w:hAnsi="Arial" w:cs="Arial"/>
          <w:b/>
          <w:bCs/>
          <w:sz w:val="24"/>
          <w:szCs w:val="24"/>
          <w:lang w:val="es-ES_tradnl"/>
        </w:rPr>
        <w:t>:</w:t>
      </w:r>
      <w:r w:rsidR="00D0420A" w:rsidRPr="00E16BD1">
        <w:rPr>
          <w:rFonts w:ascii="Arial" w:hAnsi="Arial" w:cs="Arial"/>
          <w:b/>
          <w:bCs/>
          <w:sz w:val="24"/>
          <w:szCs w:val="24"/>
          <w:lang w:val="es-ES_tradnl"/>
        </w:rPr>
        <w:t xml:space="preserve"> </w:t>
      </w:r>
      <w:r w:rsidR="00D0420A" w:rsidRPr="00E16BD1">
        <w:rPr>
          <w:rFonts w:ascii="Arial" w:hAnsi="Arial" w:cs="Arial"/>
          <w:bCs/>
          <w:sz w:val="24"/>
          <w:szCs w:val="24"/>
          <w:lang w:val="es-ES_tradnl"/>
        </w:rPr>
        <w:t>Se refiere a los cambios del mercado inmobiliario derivados</w:t>
      </w:r>
      <w:r w:rsidR="001803E8" w:rsidRPr="00E16BD1">
        <w:rPr>
          <w:rFonts w:ascii="Arial" w:hAnsi="Arial" w:cs="Arial"/>
          <w:bCs/>
          <w:sz w:val="24"/>
          <w:szCs w:val="24"/>
          <w:lang w:val="es-ES_tradnl"/>
        </w:rPr>
        <w:t xml:space="preserve"> de hechos o circunstancias económicas, sociales y jurídicas que se pueden comprender y evidenciar a partir del estudio </w:t>
      </w:r>
      <w:r w:rsidR="00D0420A" w:rsidRPr="00E16BD1">
        <w:rPr>
          <w:rFonts w:ascii="Arial" w:hAnsi="Arial" w:cs="Arial"/>
          <w:bCs/>
          <w:sz w:val="24"/>
          <w:szCs w:val="24"/>
          <w:lang w:val="es-ES_tradnl"/>
        </w:rPr>
        <w:t xml:space="preserve">del comportamiento individual de los agentes que intervienen a través de acciones u omisiones y </w:t>
      </w:r>
      <w:r w:rsidR="00466B08" w:rsidRPr="00E16BD1">
        <w:rPr>
          <w:rFonts w:ascii="Arial" w:hAnsi="Arial" w:cs="Arial"/>
          <w:bCs/>
          <w:sz w:val="24"/>
          <w:szCs w:val="24"/>
          <w:lang w:val="es-ES_tradnl"/>
        </w:rPr>
        <w:t>sus</w:t>
      </w:r>
      <w:r w:rsidR="00D0420A" w:rsidRPr="00E16BD1">
        <w:rPr>
          <w:rFonts w:ascii="Arial" w:hAnsi="Arial" w:cs="Arial"/>
          <w:bCs/>
          <w:sz w:val="24"/>
          <w:szCs w:val="24"/>
          <w:lang w:val="es-ES_tradnl"/>
        </w:rPr>
        <w:t xml:space="preserve"> relaciones de poder</w:t>
      </w:r>
      <w:r w:rsidR="001803E8" w:rsidRPr="00E16BD1">
        <w:rPr>
          <w:rFonts w:ascii="Arial" w:hAnsi="Arial" w:cs="Arial"/>
          <w:bCs/>
          <w:sz w:val="24"/>
          <w:szCs w:val="24"/>
          <w:lang w:val="es-ES_tradnl"/>
        </w:rPr>
        <w:t xml:space="preserve"> e </w:t>
      </w:r>
      <w:r w:rsidR="00D0420A" w:rsidRPr="00E16BD1">
        <w:rPr>
          <w:rFonts w:ascii="Arial" w:hAnsi="Arial" w:cs="Arial"/>
          <w:bCs/>
          <w:sz w:val="24"/>
          <w:szCs w:val="24"/>
          <w:lang w:val="es-ES_tradnl"/>
        </w:rPr>
        <w:t>influencia</w:t>
      </w:r>
      <w:r w:rsidR="00466B08" w:rsidRPr="00E16BD1">
        <w:rPr>
          <w:rFonts w:ascii="Arial" w:hAnsi="Arial" w:cs="Arial"/>
          <w:bCs/>
          <w:sz w:val="24"/>
          <w:szCs w:val="24"/>
          <w:lang w:val="es-ES_tradnl"/>
        </w:rPr>
        <w:t xml:space="preserve"> sobre </w:t>
      </w:r>
      <w:r w:rsidR="001803E8" w:rsidRPr="00E16BD1">
        <w:rPr>
          <w:rFonts w:ascii="Arial" w:hAnsi="Arial" w:cs="Arial"/>
          <w:bCs/>
          <w:sz w:val="24"/>
          <w:szCs w:val="24"/>
          <w:lang w:val="es-ES_tradnl"/>
        </w:rPr>
        <w:t>dicho mercado</w:t>
      </w:r>
      <w:r w:rsidR="00B50901" w:rsidRPr="00E16BD1">
        <w:rPr>
          <w:rFonts w:ascii="Arial" w:hAnsi="Arial" w:cs="Arial"/>
          <w:sz w:val="24"/>
          <w:szCs w:val="24"/>
          <w:lang w:val="es-CO"/>
        </w:rPr>
        <w:t>.</w:t>
      </w:r>
    </w:p>
    <w:p w14:paraId="306697C9" w14:textId="3EAA92BC" w:rsidR="004626EA" w:rsidRPr="00E16BD1" w:rsidRDefault="004626EA" w:rsidP="004626EA">
      <w:pPr>
        <w:pStyle w:val="Normal1"/>
        <w:spacing w:before="0" w:after="0" w:line="240" w:lineRule="auto"/>
        <w:jc w:val="both"/>
        <w:rPr>
          <w:rFonts w:ascii="Arial" w:hAnsi="Arial" w:cs="Arial"/>
          <w:sz w:val="24"/>
          <w:szCs w:val="24"/>
          <w:highlight w:val="white"/>
          <w:lang w:val="es-CO"/>
        </w:rPr>
      </w:pPr>
    </w:p>
    <w:p w14:paraId="01891FF1" w14:textId="4963F7A9" w:rsidR="00B259CC" w:rsidRPr="00E16BD1" w:rsidRDefault="00B259CC" w:rsidP="008C1480">
      <w:pPr>
        <w:pStyle w:val="Normal1"/>
        <w:numPr>
          <w:ilvl w:val="0"/>
          <w:numId w:val="5"/>
        </w:numPr>
        <w:spacing w:before="0" w:after="0" w:line="240" w:lineRule="auto"/>
        <w:jc w:val="both"/>
        <w:rPr>
          <w:rFonts w:ascii="Arial" w:hAnsi="Arial" w:cs="Arial"/>
          <w:sz w:val="24"/>
          <w:szCs w:val="24"/>
          <w:lang w:val="es-CO"/>
        </w:rPr>
      </w:pPr>
      <w:r w:rsidRPr="00E16BD1">
        <w:rPr>
          <w:rFonts w:ascii="Arial" w:hAnsi="Arial" w:cs="Arial"/>
          <w:b/>
          <w:bCs/>
          <w:sz w:val="24"/>
          <w:szCs w:val="24"/>
          <w:lang w:val="es-ES_tradnl"/>
        </w:rPr>
        <w:t xml:space="preserve">Administración de </w:t>
      </w:r>
      <w:bookmarkStart w:id="6" w:name="_Hlk513805461"/>
      <w:r w:rsidRPr="00E16BD1">
        <w:rPr>
          <w:rFonts w:ascii="Arial" w:hAnsi="Arial" w:cs="Arial"/>
          <w:b/>
          <w:bCs/>
          <w:sz w:val="24"/>
          <w:szCs w:val="24"/>
          <w:lang w:val="es-ES_tradnl"/>
        </w:rPr>
        <w:t>T</w:t>
      </w:r>
      <w:r w:rsidR="00D66B36" w:rsidRPr="00E16BD1">
        <w:rPr>
          <w:rFonts w:ascii="Arial" w:hAnsi="Arial" w:cs="Arial"/>
          <w:b/>
          <w:bCs/>
          <w:sz w:val="24"/>
          <w:szCs w:val="24"/>
          <w:lang w:val="es-ES_tradnl"/>
        </w:rPr>
        <w:t xml:space="preserve">ecnologías de la </w:t>
      </w:r>
      <w:r w:rsidRPr="00E16BD1">
        <w:rPr>
          <w:rFonts w:ascii="Arial" w:hAnsi="Arial" w:cs="Arial"/>
          <w:b/>
          <w:bCs/>
          <w:sz w:val="24"/>
          <w:szCs w:val="24"/>
          <w:lang w:val="es-ES_tradnl"/>
        </w:rPr>
        <w:t>I</w:t>
      </w:r>
      <w:r w:rsidR="00D66B36" w:rsidRPr="00E16BD1">
        <w:rPr>
          <w:rFonts w:ascii="Arial" w:hAnsi="Arial" w:cs="Arial"/>
          <w:b/>
          <w:bCs/>
          <w:sz w:val="24"/>
          <w:szCs w:val="24"/>
          <w:lang w:val="es-ES_tradnl"/>
        </w:rPr>
        <w:t xml:space="preserve">nformación </w:t>
      </w:r>
      <w:bookmarkEnd w:id="6"/>
      <w:r w:rsidR="003A3808">
        <w:rPr>
          <w:rFonts w:ascii="Arial" w:hAnsi="Arial" w:cs="Arial"/>
          <w:b/>
          <w:bCs/>
          <w:sz w:val="24"/>
          <w:szCs w:val="24"/>
          <w:lang w:val="es-ES_tradnl"/>
        </w:rPr>
        <w:t>(</w:t>
      </w:r>
      <w:r w:rsidR="00D66B36" w:rsidRPr="00E16BD1">
        <w:rPr>
          <w:rFonts w:ascii="Arial" w:hAnsi="Arial" w:cs="Arial"/>
          <w:b/>
          <w:bCs/>
          <w:sz w:val="24"/>
          <w:szCs w:val="24"/>
          <w:lang w:val="es-ES_tradnl"/>
        </w:rPr>
        <w:t>TI</w:t>
      </w:r>
      <w:r w:rsidR="003A3808">
        <w:rPr>
          <w:rFonts w:ascii="Arial" w:hAnsi="Arial" w:cs="Arial"/>
          <w:b/>
          <w:bCs/>
          <w:sz w:val="24"/>
          <w:szCs w:val="24"/>
          <w:lang w:val="es-ES_tradnl"/>
        </w:rPr>
        <w:t>)</w:t>
      </w:r>
      <w:r w:rsidR="00D66B36" w:rsidRPr="00E16BD1">
        <w:rPr>
          <w:rFonts w:ascii="Arial" w:hAnsi="Arial" w:cs="Arial"/>
          <w:b/>
          <w:bCs/>
          <w:sz w:val="24"/>
          <w:szCs w:val="24"/>
          <w:lang w:val="es-ES_tradnl"/>
        </w:rPr>
        <w:t>:</w:t>
      </w:r>
      <w:r w:rsidRPr="00E16BD1">
        <w:rPr>
          <w:rFonts w:ascii="Arial" w:hAnsi="Arial" w:cs="Arial"/>
          <w:b/>
          <w:bCs/>
          <w:sz w:val="24"/>
          <w:szCs w:val="24"/>
          <w:lang w:val="es-ES_tradnl"/>
        </w:rPr>
        <w:t xml:space="preserve"> </w:t>
      </w:r>
      <w:r w:rsidRPr="00E16BD1">
        <w:rPr>
          <w:rFonts w:ascii="Arial" w:hAnsi="Arial" w:cs="Arial"/>
          <w:sz w:val="24"/>
          <w:szCs w:val="24"/>
          <w:lang w:val="es-ES_tradnl"/>
        </w:rPr>
        <w:t>Término general que se refiere a la administración central de los activos TI de una empresa. Agrupa diversas herramientas para supervisar, administrar, y resolver problemas</w:t>
      </w:r>
      <w:r w:rsidR="00304A42" w:rsidRPr="00E16BD1">
        <w:rPr>
          <w:rFonts w:ascii="Arial" w:hAnsi="Arial" w:cs="Arial"/>
          <w:sz w:val="24"/>
          <w:szCs w:val="24"/>
          <w:lang w:val="es-ES_tradnl"/>
        </w:rPr>
        <w:t>.</w:t>
      </w:r>
      <w:r w:rsidR="000B4EA8" w:rsidRPr="00E16BD1">
        <w:rPr>
          <w:rFonts w:ascii="Arial" w:hAnsi="Arial" w:cs="Arial"/>
          <w:sz w:val="24"/>
          <w:szCs w:val="24"/>
          <w:lang w:val="es-ES_tradnl"/>
        </w:rPr>
        <w:t xml:space="preserve"> </w:t>
      </w:r>
    </w:p>
    <w:p w14:paraId="2199491C" w14:textId="77777777" w:rsidR="004626EA" w:rsidRPr="00E16BD1" w:rsidRDefault="004626EA" w:rsidP="00195EEC">
      <w:pPr>
        <w:pStyle w:val="Normal1"/>
        <w:spacing w:before="0" w:after="0" w:line="240" w:lineRule="auto"/>
        <w:ind w:left="720"/>
        <w:jc w:val="both"/>
        <w:rPr>
          <w:rFonts w:ascii="Arial" w:hAnsi="Arial" w:cs="Arial"/>
          <w:bCs/>
          <w:sz w:val="24"/>
          <w:szCs w:val="24"/>
          <w:lang w:val="es-ES_tradnl"/>
        </w:rPr>
      </w:pPr>
    </w:p>
    <w:p w14:paraId="794648C7" w14:textId="67F530A6" w:rsidR="004626EA" w:rsidRPr="00E16BD1" w:rsidRDefault="00B259CC" w:rsidP="004626EA">
      <w:pPr>
        <w:pStyle w:val="Normal1"/>
        <w:spacing w:before="0" w:after="0" w:line="240" w:lineRule="auto"/>
        <w:ind w:left="720"/>
        <w:jc w:val="both"/>
        <w:rPr>
          <w:rFonts w:ascii="Arial" w:hAnsi="Arial" w:cs="Arial"/>
          <w:bCs/>
          <w:sz w:val="24"/>
          <w:szCs w:val="24"/>
          <w:lang w:val="es-ES_tradnl"/>
        </w:rPr>
      </w:pPr>
      <w:r w:rsidRPr="00E16BD1">
        <w:rPr>
          <w:rFonts w:ascii="Arial" w:hAnsi="Arial" w:cs="Arial"/>
          <w:bCs/>
          <w:sz w:val="24"/>
          <w:szCs w:val="24"/>
          <w:lang w:val="es-ES_tradnl"/>
        </w:rPr>
        <w:t xml:space="preserve">Conforme a lo dispuesto por </w:t>
      </w:r>
      <w:r w:rsidR="00B800E5" w:rsidRPr="00E16BD1">
        <w:rPr>
          <w:rFonts w:ascii="Arial" w:hAnsi="Arial" w:cs="Arial"/>
          <w:color w:val="222222"/>
          <w:sz w:val="24"/>
          <w:szCs w:val="24"/>
          <w:shd w:val="clear" w:color="auto" w:fill="FFFFFF"/>
          <w:lang w:val="es-CO"/>
        </w:rPr>
        <w:t>e</w:t>
      </w:r>
      <w:r w:rsidR="00B67BC8" w:rsidRPr="00E16BD1">
        <w:rPr>
          <w:rFonts w:ascii="Arial" w:hAnsi="Arial" w:cs="Arial"/>
          <w:color w:val="222222"/>
          <w:sz w:val="24"/>
          <w:szCs w:val="24"/>
          <w:shd w:val="clear" w:color="auto" w:fill="FFFFFF"/>
          <w:lang w:val="es-CO"/>
        </w:rPr>
        <w:t xml:space="preserve">l Ministerio de Tecnologías de la Información y las Comunicaciones </w:t>
      </w:r>
      <w:r w:rsidR="00F06080" w:rsidRPr="00E16BD1">
        <w:rPr>
          <w:rFonts w:ascii="Arial" w:hAnsi="Arial" w:cs="Arial"/>
          <w:color w:val="222222"/>
          <w:sz w:val="24"/>
          <w:szCs w:val="24"/>
          <w:shd w:val="clear" w:color="auto" w:fill="FFFFFF"/>
          <w:lang w:val="es-CO"/>
        </w:rPr>
        <w:t>(</w:t>
      </w:r>
      <w:r w:rsidRPr="00E16BD1">
        <w:rPr>
          <w:rFonts w:ascii="Arial" w:hAnsi="Arial" w:cs="Arial"/>
          <w:bCs/>
          <w:sz w:val="24"/>
          <w:szCs w:val="24"/>
          <w:lang w:val="es-ES_tradnl"/>
        </w:rPr>
        <w:t>MINTIC</w:t>
      </w:r>
      <w:r w:rsidR="00F06080" w:rsidRPr="00E16BD1">
        <w:rPr>
          <w:rFonts w:ascii="Arial" w:hAnsi="Arial" w:cs="Arial"/>
          <w:bCs/>
          <w:sz w:val="24"/>
          <w:szCs w:val="24"/>
          <w:lang w:val="es-ES_tradnl"/>
        </w:rPr>
        <w:t>)</w:t>
      </w:r>
      <w:r w:rsidR="00866001" w:rsidRPr="00E16BD1">
        <w:rPr>
          <w:rFonts w:ascii="Arial" w:hAnsi="Arial" w:cs="Arial"/>
          <w:bCs/>
          <w:sz w:val="24"/>
          <w:szCs w:val="24"/>
          <w:lang w:val="es-ES_tradnl"/>
        </w:rPr>
        <w:t xml:space="preserve"> en la Guía del dominio de Sistemas de Información – Guía técnica</w:t>
      </w:r>
      <w:r w:rsidRPr="00E16BD1">
        <w:rPr>
          <w:rFonts w:ascii="Arial" w:hAnsi="Arial" w:cs="Arial"/>
          <w:bCs/>
          <w:sz w:val="24"/>
          <w:szCs w:val="24"/>
          <w:lang w:val="es-ES_tradnl"/>
        </w:rPr>
        <w:t xml:space="preserve">, se deberá implementar mecanismos de forma ordenada, estructurada, eficiente y segura, que </w:t>
      </w:r>
      <w:r w:rsidR="00FA1292" w:rsidRPr="00E16BD1">
        <w:rPr>
          <w:rFonts w:ascii="Arial" w:hAnsi="Arial" w:cs="Arial"/>
          <w:bCs/>
          <w:sz w:val="24"/>
          <w:szCs w:val="24"/>
          <w:lang w:val="es-ES_tradnl"/>
        </w:rPr>
        <w:t>permitan</w:t>
      </w:r>
      <w:r w:rsidRPr="00E16BD1">
        <w:rPr>
          <w:rFonts w:ascii="Arial" w:hAnsi="Arial" w:cs="Arial"/>
          <w:bCs/>
          <w:sz w:val="24"/>
          <w:szCs w:val="24"/>
          <w:lang w:val="es-ES_tradnl"/>
        </w:rPr>
        <w:t xml:space="preserve"> que los sistemas de información y sus diferentes </w:t>
      </w:r>
      <w:r w:rsidR="0088670D" w:rsidRPr="00E16BD1">
        <w:rPr>
          <w:rFonts w:ascii="Arial" w:hAnsi="Arial" w:cs="Arial"/>
          <w:bCs/>
          <w:sz w:val="24"/>
          <w:szCs w:val="24"/>
          <w:lang w:val="es-ES_tradnl"/>
        </w:rPr>
        <w:t>integraciones</w:t>
      </w:r>
      <w:r w:rsidRPr="00E16BD1">
        <w:rPr>
          <w:rFonts w:ascii="Arial" w:hAnsi="Arial" w:cs="Arial"/>
          <w:bCs/>
          <w:sz w:val="24"/>
          <w:szCs w:val="24"/>
          <w:lang w:val="es-ES_tradnl"/>
        </w:rPr>
        <w:t xml:space="preserve"> estén alineados con los objetivos estratégicos de la organización; minimizando los riesgos relacionados con calidad, costos, tiempo y alcance; y aumentando la satisfacción de los distintos usuarios de las aplicaciones</w:t>
      </w:r>
      <w:r w:rsidR="00113A2A" w:rsidRPr="00E16BD1">
        <w:rPr>
          <w:rFonts w:ascii="Arial" w:hAnsi="Arial" w:cs="Arial"/>
          <w:bCs/>
          <w:sz w:val="24"/>
          <w:szCs w:val="24"/>
          <w:lang w:val="es-ES_tradnl"/>
        </w:rPr>
        <w:t>.</w:t>
      </w:r>
      <w:r w:rsidR="00866001" w:rsidRPr="00E16BD1">
        <w:rPr>
          <w:rFonts w:ascii="Arial" w:hAnsi="Arial" w:cs="Arial"/>
          <w:bCs/>
          <w:sz w:val="24"/>
          <w:szCs w:val="24"/>
          <w:lang w:val="es-ES_tradnl"/>
        </w:rPr>
        <w:t xml:space="preserve"> </w:t>
      </w:r>
    </w:p>
    <w:p w14:paraId="35744D54" w14:textId="77777777" w:rsidR="004626EA" w:rsidRPr="00E16BD1" w:rsidRDefault="004626EA" w:rsidP="004626EA">
      <w:pPr>
        <w:pStyle w:val="Normal1"/>
        <w:spacing w:before="0" w:after="0" w:line="240" w:lineRule="auto"/>
        <w:ind w:left="720"/>
        <w:jc w:val="both"/>
        <w:rPr>
          <w:rFonts w:ascii="Arial" w:hAnsi="Arial" w:cs="Arial"/>
          <w:bCs/>
          <w:sz w:val="24"/>
          <w:szCs w:val="24"/>
          <w:lang w:val="es-ES_tradnl"/>
        </w:rPr>
      </w:pPr>
    </w:p>
    <w:p w14:paraId="39D5DE5E" w14:textId="5643D0F2" w:rsidR="003666FF" w:rsidRPr="00E16BD1" w:rsidRDefault="009D6E4E" w:rsidP="008C1480">
      <w:pPr>
        <w:pStyle w:val="Normal1"/>
        <w:numPr>
          <w:ilvl w:val="0"/>
          <w:numId w:val="5"/>
        </w:numPr>
        <w:spacing w:before="0" w:after="0" w:line="240" w:lineRule="auto"/>
        <w:jc w:val="both"/>
        <w:rPr>
          <w:rFonts w:ascii="Arial" w:hAnsi="Arial" w:cs="Arial"/>
          <w:b/>
          <w:sz w:val="24"/>
          <w:szCs w:val="24"/>
          <w:lang w:val="es-CO"/>
        </w:rPr>
      </w:pPr>
      <w:r w:rsidRPr="00E16BD1">
        <w:rPr>
          <w:rFonts w:ascii="Arial" w:hAnsi="Arial" w:cs="Arial"/>
          <w:b/>
          <w:color w:val="222222"/>
          <w:sz w:val="24"/>
          <w:szCs w:val="24"/>
          <w:lang w:val="es-ES_tradnl"/>
        </w:rPr>
        <w:t xml:space="preserve">Arquitectura </w:t>
      </w:r>
      <w:r w:rsidR="00FA1292" w:rsidRPr="00E16BD1">
        <w:rPr>
          <w:rFonts w:ascii="Arial" w:hAnsi="Arial" w:cs="Arial"/>
          <w:b/>
          <w:bCs/>
          <w:sz w:val="24"/>
          <w:szCs w:val="24"/>
          <w:lang w:val="es-ES_tradnl"/>
        </w:rPr>
        <w:t xml:space="preserve">Tecnologías de la Información </w:t>
      </w:r>
      <w:r w:rsidR="003A3808">
        <w:rPr>
          <w:rFonts w:ascii="Arial" w:hAnsi="Arial" w:cs="Arial"/>
          <w:b/>
          <w:bCs/>
          <w:sz w:val="24"/>
          <w:szCs w:val="24"/>
          <w:lang w:val="es-ES_tradnl"/>
        </w:rPr>
        <w:t>(</w:t>
      </w:r>
      <w:r w:rsidRPr="00E16BD1">
        <w:rPr>
          <w:rFonts w:ascii="Arial" w:hAnsi="Arial" w:cs="Arial"/>
          <w:b/>
          <w:color w:val="222222"/>
          <w:sz w:val="24"/>
          <w:szCs w:val="24"/>
          <w:lang w:val="es-ES_tradnl"/>
        </w:rPr>
        <w:t>TI</w:t>
      </w:r>
      <w:r w:rsidR="003A3808">
        <w:rPr>
          <w:rFonts w:ascii="Arial" w:hAnsi="Arial" w:cs="Arial"/>
          <w:b/>
          <w:color w:val="222222"/>
          <w:sz w:val="24"/>
          <w:szCs w:val="24"/>
          <w:lang w:val="es-ES_tradnl"/>
        </w:rPr>
        <w:t>)</w:t>
      </w:r>
      <w:r w:rsidR="00D66B36" w:rsidRPr="00E16BD1">
        <w:rPr>
          <w:rFonts w:ascii="Arial" w:hAnsi="Arial" w:cs="Arial"/>
          <w:b/>
          <w:color w:val="222222"/>
          <w:sz w:val="24"/>
          <w:szCs w:val="24"/>
          <w:lang w:val="es-ES_tradnl"/>
        </w:rPr>
        <w:t>:</w:t>
      </w:r>
      <w:r w:rsidR="00A00AF0" w:rsidRPr="00E16BD1">
        <w:rPr>
          <w:rFonts w:ascii="Arial" w:hAnsi="Arial" w:cs="Arial"/>
          <w:color w:val="222222"/>
          <w:sz w:val="24"/>
          <w:szCs w:val="24"/>
          <w:lang w:val="es-ES_tradnl"/>
        </w:rPr>
        <w:t xml:space="preserve"> </w:t>
      </w:r>
      <w:r w:rsidR="00A00AF0" w:rsidRPr="00E16BD1">
        <w:rPr>
          <w:rFonts w:ascii="Arial" w:hAnsi="Arial" w:cs="Arial"/>
          <w:sz w:val="24"/>
          <w:szCs w:val="24"/>
          <w:highlight w:val="white"/>
          <w:lang w:val="es-CO"/>
        </w:rPr>
        <w:t>E</w:t>
      </w:r>
      <w:r w:rsidRPr="00E16BD1">
        <w:rPr>
          <w:rFonts w:ascii="Arial" w:hAnsi="Arial" w:cs="Arial"/>
          <w:sz w:val="24"/>
          <w:szCs w:val="24"/>
          <w:highlight w:val="white"/>
          <w:lang w:val="es-CO"/>
        </w:rPr>
        <w:t>scenario creado con el fin de definir prioridades de innovació</w:t>
      </w:r>
      <w:r w:rsidR="0088670D" w:rsidRPr="00E16BD1">
        <w:rPr>
          <w:rFonts w:ascii="Arial" w:hAnsi="Arial" w:cs="Arial"/>
          <w:sz w:val="24"/>
          <w:szCs w:val="24"/>
          <w:highlight w:val="white"/>
          <w:lang w:val="es-CO"/>
        </w:rPr>
        <w:t>n, para desarrollar proyectos de tecnologías de la información</w:t>
      </w:r>
      <w:r w:rsidRPr="00E16BD1">
        <w:rPr>
          <w:rFonts w:ascii="Arial" w:hAnsi="Arial" w:cs="Arial"/>
          <w:sz w:val="24"/>
          <w:szCs w:val="24"/>
          <w:highlight w:val="white"/>
          <w:lang w:val="es-CO"/>
        </w:rPr>
        <w:t>, orientados a servir de guía en la aplicación de la estrategia organizacional a nivel de las entidades públicas en Colombia, con base en la Arquitectura de Referencia del Gobierno en Línea</w:t>
      </w:r>
      <w:r w:rsidR="00113A2A" w:rsidRPr="00E16BD1">
        <w:rPr>
          <w:rFonts w:ascii="Arial" w:hAnsi="Arial" w:cs="Arial"/>
          <w:sz w:val="24"/>
          <w:szCs w:val="24"/>
          <w:highlight w:val="white"/>
          <w:lang w:val="es-CO"/>
        </w:rPr>
        <w:t>.</w:t>
      </w:r>
      <w:r w:rsidR="00866001" w:rsidRPr="00E16BD1">
        <w:rPr>
          <w:rFonts w:ascii="Arial" w:hAnsi="Arial" w:cs="Arial"/>
          <w:sz w:val="24"/>
          <w:szCs w:val="24"/>
          <w:highlight w:val="white"/>
          <w:lang w:val="es-CO"/>
        </w:rPr>
        <w:t xml:space="preserve"> </w:t>
      </w:r>
    </w:p>
    <w:p w14:paraId="7F449AB4" w14:textId="77777777" w:rsidR="004626EA" w:rsidRPr="00E16BD1" w:rsidRDefault="004626EA" w:rsidP="004626EA">
      <w:pPr>
        <w:pStyle w:val="Normal1"/>
        <w:spacing w:before="0" w:after="0" w:line="240" w:lineRule="auto"/>
        <w:ind w:left="720"/>
        <w:jc w:val="both"/>
        <w:rPr>
          <w:rFonts w:ascii="Arial" w:hAnsi="Arial" w:cs="Arial"/>
          <w:b/>
          <w:sz w:val="24"/>
          <w:szCs w:val="24"/>
          <w:lang w:val="es-CO"/>
        </w:rPr>
      </w:pPr>
    </w:p>
    <w:p w14:paraId="48054474" w14:textId="42FAECD4" w:rsidR="00B821BE" w:rsidRPr="00E16BD1" w:rsidRDefault="00B821BE" w:rsidP="008C1480">
      <w:pPr>
        <w:pStyle w:val="Normal1"/>
        <w:numPr>
          <w:ilvl w:val="0"/>
          <w:numId w:val="5"/>
        </w:numPr>
        <w:spacing w:before="0" w:after="0" w:line="240" w:lineRule="auto"/>
        <w:jc w:val="both"/>
        <w:rPr>
          <w:rFonts w:ascii="Arial" w:hAnsi="Arial" w:cs="Arial"/>
          <w:b/>
          <w:sz w:val="24"/>
          <w:szCs w:val="24"/>
          <w:lang w:val="es-CO"/>
        </w:rPr>
      </w:pPr>
      <w:r w:rsidRPr="00E16BD1">
        <w:rPr>
          <w:rFonts w:ascii="Arial" w:hAnsi="Arial" w:cs="Arial"/>
          <w:b/>
          <w:color w:val="222222"/>
          <w:sz w:val="24"/>
          <w:szCs w:val="24"/>
          <w:lang w:val="es-ES_tradnl"/>
        </w:rPr>
        <w:t>Diseño</w:t>
      </w:r>
      <w:r w:rsidRPr="00E16BD1">
        <w:rPr>
          <w:rFonts w:ascii="Arial" w:hAnsi="Arial" w:cs="Arial"/>
          <w:b/>
          <w:bCs/>
          <w:sz w:val="24"/>
          <w:szCs w:val="24"/>
          <w:lang w:val="es-CO"/>
        </w:rPr>
        <w:t xml:space="preserve"> de </w:t>
      </w:r>
      <w:r w:rsidR="00FA1292" w:rsidRPr="00E16BD1">
        <w:rPr>
          <w:rFonts w:ascii="Arial" w:hAnsi="Arial" w:cs="Arial"/>
          <w:b/>
          <w:bCs/>
          <w:sz w:val="24"/>
          <w:szCs w:val="24"/>
          <w:lang w:val="es-ES_tradnl"/>
        </w:rPr>
        <w:t xml:space="preserve">Tecnologías de la Información </w:t>
      </w:r>
      <w:r w:rsidR="003A3808">
        <w:rPr>
          <w:rFonts w:ascii="Arial" w:hAnsi="Arial" w:cs="Arial"/>
          <w:b/>
          <w:bCs/>
          <w:sz w:val="24"/>
          <w:szCs w:val="24"/>
          <w:lang w:val="es-ES_tradnl"/>
        </w:rPr>
        <w:t>(</w:t>
      </w:r>
      <w:r w:rsidRPr="00E16BD1">
        <w:rPr>
          <w:rFonts w:ascii="Arial" w:hAnsi="Arial" w:cs="Arial"/>
          <w:b/>
          <w:bCs/>
          <w:sz w:val="24"/>
          <w:szCs w:val="24"/>
          <w:lang w:val="es-CO"/>
        </w:rPr>
        <w:t>TI</w:t>
      </w:r>
      <w:r w:rsidR="003A3808">
        <w:rPr>
          <w:rFonts w:ascii="Arial" w:hAnsi="Arial" w:cs="Arial"/>
          <w:b/>
          <w:bCs/>
          <w:sz w:val="24"/>
          <w:szCs w:val="24"/>
          <w:lang w:val="es-CO"/>
        </w:rPr>
        <w:t>)</w:t>
      </w:r>
      <w:r w:rsidR="00D66B36" w:rsidRPr="00E16BD1">
        <w:rPr>
          <w:rFonts w:ascii="Arial" w:hAnsi="Arial" w:cs="Arial"/>
          <w:b/>
          <w:bCs/>
          <w:sz w:val="24"/>
          <w:szCs w:val="24"/>
          <w:lang w:val="es-CO"/>
        </w:rPr>
        <w:t>:</w:t>
      </w:r>
      <w:r w:rsidR="00A00AF0" w:rsidRPr="00E16BD1">
        <w:rPr>
          <w:rFonts w:ascii="Arial" w:hAnsi="Arial" w:cs="Arial"/>
          <w:b/>
          <w:bCs/>
          <w:sz w:val="24"/>
          <w:szCs w:val="24"/>
          <w:lang w:val="es-CO"/>
        </w:rPr>
        <w:t xml:space="preserve"> </w:t>
      </w:r>
      <w:r w:rsidRPr="00E16BD1">
        <w:rPr>
          <w:rFonts w:ascii="Arial" w:hAnsi="Arial" w:cs="Arial"/>
          <w:bCs/>
          <w:sz w:val="24"/>
          <w:szCs w:val="24"/>
          <w:lang w:val="es-CO"/>
        </w:rPr>
        <w:t>Busca que las instituciones cuenten con sistemas estandarizados, interoperables y usables</w:t>
      </w:r>
      <w:r w:rsidR="00113A2A" w:rsidRPr="00E16BD1">
        <w:rPr>
          <w:rFonts w:ascii="Arial" w:hAnsi="Arial" w:cs="Arial"/>
          <w:bCs/>
          <w:sz w:val="24"/>
          <w:szCs w:val="24"/>
          <w:lang w:val="es-CO"/>
        </w:rPr>
        <w:t>.</w:t>
      </w:r>
    </w:p>
    <w:p w14:paraId="625E7ED2" w14:textId="77777777" w:rsidR="004626EA" w:rsidRPr="00E16BD1" w:rsidRDefault="004626EA" w:rsidP="00195EEC">
      <w:pPr>
        <w:pStyle w:val="Normal1"/>
        <w:spacing w:before="0" w:after="0" w:line="240" w:lineRule="auto"/>
        <w:ind w:left="720"/>
        <w:jc w:val="both"/>
        <w:rPr>
          <w:rFonts w:ascii="Arial" w:hAnsi="Arial" w:cs="Arial"/>
          <w:color w:val="000000"/>
          <w:sz w:val="24"/>
          <w:szCs w:val="24"/>
          <w:lang w:val="es-CO"/>
        </w:rPr>
      </w:pPr>
    </w:p>
    <w:p w14:paraId="5CC091CA" w14:textId="75231297" w:rsidR="00841B3C" w:rsidRPr="00E16BD1" w:rsidRDefault="00B821BE" w:rsidP="00195EEC">
      <w:pPr>
        <w:pStyle w:val="Normal1"/>
        <w:spacing w:before="0" w:after="0" w:line="240" w:lineRule="auto"/>
        <w:ind w:left="720"/>
        <w:jc w:val="both"/>
        <w:rPr>
          <w:rFonts w:ascii="Arial" w:hAnsi="Arial" w:cs="Arial"/>
          <w:color w:val="000000"/>
          <w:sz w:val="24"/>
          <w:szCs w:val="24"/>
          <w:lang w:val="es-CO"/>
        </w:rPr>
      </w:pPr>
      <w:r w:rsidRPr="00E16BD1">
        <w:rPr>
          <w:rFonts w:ascii="Arial" w:hAnsi="Arial" w:cs="Arial"/>
          <w:color w:val="000000"/>
          <w:sz w:val="24"/>
          <w:szCs w:val="24"/>
          <w:lang w:val="es-CO"/>
        </w:rPr>
        <w:t xml:space="preserve">El objetivo del proceso de </w:t>
      </w:r>
      <w:r w:rsidR="00A347ED" w:rsidRPr="00E16BD1">
        <w:rPr>
          <w:rFonts w:ascii="Arial" w:hAnsi="Arial" w:cs="Arial"/>
          <w:color w:val="000000"/>
          <w:sz w:val="24"/>
          <w:szCs w:val="24"/>
          <w:lang w:val="es-CO"/>
        </w:rPr>
        <w:t xml:space="preserve">diseño </w:t>
      </w:r>
      <w:r w:rsidRPr="00E16BD1">
        <w:rPr>
          <w:rFonts w:ascii="Arial" w:hAnsi="Arial" w:cs="Arial"/>
          <w:color w:val="000000"/>
          <w:sz w:val="24"/>
          <w:szCs w:val="24"/>
          <w:lang w:val="es-CO"/>
        </w:rPr>
        <w:t xml:space="preserve">del </w:t>
      </w:r>
      <w:r w:rsidR="00A347ED" w:rsidRPr="00E16BD1">
        <w:rPr>
          <w:rFonts w:ascii="Arial" w:hAnsi="Arial" w:cs="Arial"/>
          <w:color w:val="000000"/>
          <w:sz w:val="24"/>
          <w:szCs w:val="24"/>
          <w:lang w:val="es-CO"/>
        </w:rPr>
        <w:t xml:space="preserve">sistema </w:t>
      </w:r>
      <w:r w:rsidRPr="00E16BD1">
        <w:rPr>
          <w:rFonts w:ascii="Arial" w:hAnsi="Arial" w:cs="Arial"/>
          <w:color w:val="000000"/>
          <w:sz w:val="24"/>
          <w:szCs w:val="24"/>
          <w:lang w:val="es-CO"/>
        </w:rPr>
        <w:t xml:space="preserve">de </w:t>
      </w:r>
      <w:r w:rsidR="00A347ED" w:rsidRPr="00E16BD1">
        <w:rPr>
          <w:rFonts w:ascii="Arial" w:hAnsi="Arial" w:cs="Arial"/>
          <w:color w:val="000000"/>
          <w:sz w:val="24"/>
          <w:szCs w:val="24"/>
          <w:lang w:val="es-CO"/>
        </w:rPr>
        <w:t xml:space="preserve">información </w:t>
      </w:r>
      <w:r w:rsidRPr="00E16BD1">
        <w:rPr>
          <w:rFonts w:ascii="Arial" w:hAnsi="Arial" w:cs="Arial"/>
          <w:color w:val="000000"/>
          <w:sz w:val="24"/>
          <w:szCs w:val="24"/>
          <w:lang w:val="es-CO"/>
        </w:rPr>
        <w:t>es la definición de la arquitectura del sistema y del entorno tecnológico que le va a dar soporte, junto con la especificación detallada de los componentes del sistema de información. A partir de dicha información, se generan todas las especificaciones de construcción relativas al propio sistema, así como la descripción técnica del plan de pruebas, la definición de los requisitos de implantación y el diseño de los procedimientos de migración y carga inicial, éstos últimos cuando proceda</w:t>
      </w:r>
      <w:r w:rsidR="00113A2A" w:rsidRPr="00E16BD1">
        <w:rPr>
          <w:rFonts w:ascii="Arial" w:hAnsi="Arial" w:cs="Arial"/>
          <w:color w:val="000000"/>
          <w:sz w:val="24"/>
          <w:szCs w:val="24"/>
          <w:lang w:val="es-CO"/>
        </w:rPr>
        <w:t>.</w:t>
      </w:r>
      <w:r w:rsidR="00A00AF0" w:rsidRPr="00E16BD1">
        <w:rPr>
          <w:rFonts w:ascii="Arial" w:hAnsi="Arial" w:cs="Arial"/>
          <w:color w:val="000000"/>
          <w:sz w:val="24"/>
          <w:szCs w:val="24"/>
          <w:lang w:val="es-CO"/>
        </w:rPr>
        <w:t xml:space="preserve"> </w:t>
      </w:r>
    </w:p>
    <w:p w14:paraId="11E180E5" w14:textId="77777777" w:rsidR="004626EA" w:rsidRPr="00E16BD1" w:rsidRDefault="004626EA" w:rsidP="004626EA">
      <w:pPr>
        <w:pStyle w:val="Normal1"/>
        <w:spacing w:before="0" w:after="0" w:line="240" w:lineRule="auto"/>
        <w:jc w:val="both"/>
        <w:rPr>
          <w:rFonts w:ascii="Arial" w:hAnsi="Arial" w:cs="Arial"/>
          <w:sz w:val="24"/>
          <w:szCs w:val="24"/>
          <w:lang w:val="es-CO"/>
        </w:rPr>
      </w:pPr>
    </w:p>
    <w:p w14:paraId="475C5E17" w14:textId="131A7B28" w:rsidR="00B259CC" w:rsidRPr="00E16BD1" w:rsidRDefault="00B259CC" w:rsidP="008C1480">
      <w:pPr>
        <w:pStyle w:val="Normal1"/>
        <w:numPr>
          <w:ilvl w:val="0"/>
          <w:numId w:val="5"/>
        </w:numPr>
        <w:spacing w:before="0" w:after="0" w:line="240" w:lineRule="auto"/>
        <w:jc w:val="both"/>
        <w:rPr>
          <w:rStyle w:val="A1"/>
          <w:rFonts w:ascii="Arial" w:hAnsi="Arial" w:cs="Arial"/>
          <w:bCs/>
          <w:color w:val="auto"/>
          <w:sz w:val="24"/>
          <w:szCs w:val="24"/>
          <w:lang w:val="es-CO"/>
        </w:rPr>
      </w:pPr>
      <w:r w:rsidRPr="00E16BD1">
        <w:rPr>
          <w:rFonts w:ascii="Arial" w:hAnsi="Arial" w:cs="Arial"/>
          <w:b/>
          <w:bCs/>
          <w:sz w:val="24"/>
          <w:szCs w:val="24"/>
          <w:lang w:val="es-CO"/>
        </w:rPr>
        <w:t>Interoperabilidad</w:t>
      </w:r>
      <w:r w:rsidRPr="00E16BD1">
        <w:rPr>
          <w:rStyle w:val="A1"/>
          <w:rFonts w:ascii="Arial" w:hAnsi="Arial" w:cs="Arial"/>
          <w:b/>
          <w:sz w:val="24"/>
          <w:szCs w:val="24"/>
          <w:lang w:val="es-CO"/>
        </w:rPr>
        <w:t>:</w:t>
      </w:r>
      <w:r w:rsidRPr="00E16BD1">
        <w:rPr>
          <w:rStyle w:val="A1"/>
          <w:rFonts w:ascii="Arial" w:hAnsi="Arial" w:cs="Arial"/>
          <w:sz w:val="24"/>
          <w:szCs w:val="24"/>
          <w:lang w:val="es-CO"/>
        </w:rPr>
        <w:t xml:space="preserve"> Ejercicio de colaboración entre organizaciones para intercambiar información y conocimiento en el marco de sus procesos de negocio, con el propósito de facilitar la entrega de servicios en línea a ciudadanos, empresas y a otras</w:t>
      </w:r>
      <w:r w:rsidR="00113A2A" w:rsidRPr="00E16BD1">
        <w:rPr>
          <w:rStyle w:val="A1"/>
          <w:rFonts w:ascii="Arial" w:hAnsi="Arial" w:cs="Arial"/>
          <w:sz w:val="24"/>
          <w:szCs w:val="24"/>
          <w:lang w:val="es-CO"/>
        </w:rPr>
        <w:t xml:space="preserve"> entidades.</w:t>
      </w:r>
      <w:r w:rsidR="008847F0" w:rsidRPr="00E16BD1">
        <w:rPr>
          <w:rStyle w:val="A1"/>
          <w:rFonts w:ascii="Arial" w:hAnsi="Arial" w:cs="Arial"/>
          <w:sz w:val="24"/>
          <w:szCs w:val="24"/>
          <w:lang w:val="es-CO"/>
        </w:rPr>
        <w:t xml:space="preserve"> </w:t>
      </w:r>
    </w:p>
    <w:p w14:paraId="79F35637" w14:textId="77777777" w:rsidR="004626EA" w:rsidRPr="00E16BD1" w:rsidRDefault="004626EA" w:rsidP="004626EA">
      <w:pPr>
        <w:pStyle w:val="Normal1"/>
        <w:spacing w:before="0" w:after="0" w:line="240" w:lineRule="auto"/>
        <w:ind w:left="720"/>
        <w:jc w:val="both"/>
        <w:rPr>
          <w:rStyle w:val="A1"/>
          <w:rFonts w:ascii="Arial" w:hAnsi="Arial" w:cs="Arial"/>
          <w:bCs/>
          <w:color w:val="auto"/>
          <w:sz w:val="24"/>
          <w:szCs w:val="24"/>
          <w:lang w:val="es-CO"/>
        </w:rPr>
      </w:pPr>
    </w:p>
    <w:p w14:paraId="7B7091A7" w14:textId="073F6E06" w:rsidR="00B259CC" w:rsidRPr="00E16BD1" w:rsidRDefault="00B259CC" w:rsidP="008C1480">
      <w:pPr>
        <w:pStyle w:val="Normal1"/>
        <w:numPr>
          <w:ilvl w:val="0"/>
          <w:numId w:val="5"/>
        </w:numPr>
        <w:spacing w:before="0" w:after="0" w:line="240" w:lineRule="auto"/>
        <w:jc w:val="both"/>
        <w:rPr>
          <w:rStyle w:val="A1"/>
          <w:rFonts w:ascii="Arial" w:hAnsi="Arial" w:cs="Arial"/>
          <w:sz w:val="24"/>
          <w:szCs w:val="24"/>
          <w:lang w:val="es-CO"/>
        </w:rPr>
      </w:pPr>
      <w:r w:rsidRPr="00E16BD1">
        <w:rPr>
          <w:rFonts w:ascii="Arial" w:hAnsi="Arial" w:cs="Arial"/>
          <w:b/>
          <w:bCs/>
          <w:sz w:val="24"/>
          <w:szCs w:val="24"/>
          <w:lang w:val="es-CO"/>
        </w:rPr>
        <w:t>Sistema de información:</w:t>
      </w:r>
      <w:r w:rsidRPr="00E16BD1">
        <w:rPr>
          <w:rStyle w:val="A1"/>
          <w:rFonts w:ascii="Arial" w:hAnsi="Arial" w:cs="Arial"/>
          <w:bCs/>
          <w:color w:val="auto"/>
          <w:sz w:val="24"/>
          <w:szCs w:val="24"/>
          <w:lang w:val="es-CO"/>
        </w:rPr>
        <w:t xml:space="preserve"> </w:t>
      </w:r>
      <w:r w:rsidRPr="00E16BD1">
        <w:rPr>
          <w:rStyle w:val="A1"/>
          <w:rFonts w:ascii="Arial" w:hAnsi="Arial" w:cs="Arial"/>
          <w:sz w:val="24"/>
          <w:szCs w:val="24"/>
          <w:lang w:val="es-CO"/>
        </w:rPr>
        <w:t>Fuente única de datos útiles para apoyar o argumentar las decisiones corporativas</w:t>
      </w:r>
      <w:r w:rsidR="00113A2A" w:rsidRPr="00E16BD1">
        <w:rPr>
          <w:rStyle w:val="A1"/>
          <w:rFonts w:ascii="Arial" w:hAnsi="Arial" w:cs="Arial"/>
          <w:sz w:val="24"/>
          <w:szCs w:val="24"/>
          <w:lang w:val="es-CO"/>
        </w:rPr>
        <w:t>.</w:t>
      </w:r>
    </w:p>
    <w:p w14:paraId="276CA157" w14:textId="0F61FDFB" w:rsidR="004626EA" w:rsidRPr="00E16BD1" w:rsidRDefault="004626EA" w:rsidP="004626EA">
      <w:pPr>
        <w:pStyle w:val="Normal1"/>
        <w:spacing w:before="0" w:after="0" w:line="240" w:lineRule="auto"/>
        <w:jc w:val="both"/>
        <w:rPr>
          <w:rStyle w:val="A1"/>
          <w:rFonts w:ascii="Arial" w:hAnsi="Arial" w:cs="Arial"/>
          <w:sz w:val="24"/>
          <w:szCs w:val="24"/>
          <w:lang w:val="es-CO"/>
        </w:rPr>
      </w:pPr>
    </w:p>
    <w:p w14:paraId="14BC52E7" w14:textId="3965632E" w:rsidR="00B259CC" w:rsidRPr="00E16BD1" w:rsidRDefault="00B259CC" w:rsidP="008C1480">
      <w:pPr>
        <w:pStyle w:val="Normal1"/>
        <w:numPr>
          <w:ilvl w:val="0"/>
          <w:numId w:val="5"/>
        </w:numPr>
        <w:spacing w:before="0" w:after="0" w:line="240" w:lineRule="auto"/>
        <w:jc w:val="both"/>
        <w:rPr>
          <w:rStyle w:val="A1"/>
          <w:rFonts w:ascii="Arial" w:hAnsi="Arial" w:cs="Arial"/>
          <w:sz w:val="24"/>
          <w:szCs w:val="24"/>
          <w:lang w:val="es-CO"/>
        </w:rPr>
      </w:pPr>
      <w:r w:rsidRPr="00E16BD1">
        <w:rPr>
          <w:rFonts w:ascii="Arial" w:hAnsi="Arial" w:cs="Arial"/>
          <w:b/>
          <w:bCs/>
          <w:sz w:val="24"/>
          <w:szCs w:val="24"/>
          <w:lang w:val="es-CO"/>
        </w:rPr>
        <w:t>Lineamiento:</w:t>
      </w:r>
      <w:r w:rsidRPr="00E16BD1">
        <w:rPr>
          <w:rFonts w:ascii="Arial" w:hAnsi="Arial" w:cs="Arial"/>
          <w:bCs/>
          <w:sz w:val="24"/>
          <w:szCs w:val="24"/>
          <w:lang w:val="es-CO"/>
        </w:rPr>
        <w:t xml:space="preserve"> </w:t>
      </w:r>
      <w:r w:rsidRPr="00E16BD1">
        <w:rPr>
          <w:rStyle w:val="A1"/>
          <w:rFonts w:ascii="Arial" w:hAnsi="Arial" w:cs="Arial"/>
          <w:sz w:val="24"/>
          <w:szCs w:val="24"/>
          <w:lang w:val="es-CO"/>
        </w:rPr>
        <w:t xml:space="preserve">Directriz, mandato o pautas que orientan la formulación e implementación de políticas, así como la elaboración de normas, instrumentos y procedimientos. </w:t>
      </w:r>
      <w:r w:rsidR="00A347ED" w:rsidRPr="00E16BD1">
        <w:rPr>
          <w:rStyle w:val="A1"/>
          <w:rFonts w:ascii="Arial" w:hAnsi="Arial" w:cs="Arial"/>
          <w:sz w:val="24"/>
          <w:szCs w:val="24"/>
          <w:lang w:val="es-CO"/>
        </w:rPr>
        <w:t>S</w:t>
      </w:r>
      <w:r w:rsidRPr="00E16BD1">
        <w:rPr>
          <w:rStyle w:val="A1"/>
          <w:rFonts w:ascii="Arial" w:hAnsi="Arial" w:cs="Arial"/>
          <w:sz w:val="24"/>
          <w:szCs w:val="24"/>
          <w:lang w:val="es-CO"/>
        </w:rPr>
        <w:t>e relaciona con otros elementos estructurales claves para su implementación, tales como criterios técnicos (juicio, discernimiento, razonamiento o reglas que guían las acciones y decisiones), acciones e indicadores</w:t>
      </w:r>
      <w:r w:rsidR="00113A2A" w:rsidRPr="00E16BD1">
        <w:rPr>
          <w:rStyle w:val="A1"/>
          <w:rFonts w:ascii="Arial" w:hAnsi="Arial" w:cs="Arial"/>
          <w:sz w:val="24"/>
          <w:szCs w:val="24"/>
          <w:lang w:val="es-CO"/>
        </w:rPr>
        <w:t>.</w:t>
      </w:r>
      <w:r w:rsidR="008847F0" w:rsidRPr="00E16BD1">
        <w:rPr>
          <w:rStyle w:val="A1"/>
          <w:rFonts w:ascii="Arial" w:hAnsi="Arial" w:cs="Arial"/>
          <w:sz w:val="24"/>
          <w:szCs w:val="24"/>
          <w:lang w:val="es-CO"/>
        </w:rPr>
        <w:t xml:space="preserve"> </w:t>
      </w:r>
    </w:p>
    <w:p w14:paraId="499753B4" w14:textId="77777777" w:rsidR="00B259CC" w:rsidRPr="00E16BD1" w:rsidRDefault="00B259CC" w:rsidP="00195EEC">
      <w:pPr>
        <w:pStyle w:val="Normal1"/>
        <w:spacing w:before="0" w:after="0" w:line="240" w:lineRule="auto"/>
        <w:jc w:val="both"/>
        <w:rPr>
          <w:rStyle w:val="A1"/>
          <w:rFonts w:ascii="Arial" w:hAnsi="Arial" w:cs="Arial"/>
          <w:sz w:val="24"/>
          <w:szCs w:val="24"/>
          <w:lang w:val="es-CO"/>
        </w:rPr>
      </w:pPr>
    </w:p>
    <w:p w14:paraId="46583379" w14:textId="69F390C7" w:rsidR="00C25F77" w:rsidRPr="00E16BD1" w:rsidRDefault="00627013" w:rsidP="00195EEC">
      <w:pPr>
        <w:pStyle w:val="Normal1"/>
        <w:spacing w:before="0" w:after="0" w:line="240" w:lineRule="auto"/>
        <w:jc w:val="both"/>
        <w:rPr>
          <w:rFonts w:ascii="Arial" w:hAnsi="Arial" w:cs="Arial"/>
          <w:sz w:val="24"/>
          <w:szCs w:val="24"/>
          <w:lang w:val="es-CO"/>
        </w:rPr>
      </w:pPr>
      <w:r w:rsidRPr="00E16BD1">
        <w:rPr>
          <w:rFonts w:ascii="Arial" w:eastAsia="Arial" w:hAnsi="Arial" w:cs="Arial"/>
          <w:b/>
          <w:sz w:val="24"/>
          <w:szCs w:val="24"/>
          <w:lang w:val="es-CO"/>
        </w:rPr>
        <w:t>Artículo</w:t>
      </w:r>
      <w:r w:rsidR="00F01A04" w:rsidRPr="00E16BD1">
        <w:rPr>
          <w:rFonts w:ascii="Arial" w:eastAsia="Arial" w:hAnsi="Arial" w:cs="Arial"/>
          <w:b/>
          <w:sz w:val="24"/>
          <w:szCs w:val="24"/>
          <w:lang w:val="es-CO"/>
        </w:rPr>
        <w:t xml:space="preserve"> 5</w:t>
      </w:r>
      <w:r w:rsidR="00A00AF0" w:rsidRPr="00E16BD1">
        <w:rPr>
          <w:rFonts w:ascii="Arial" w:eastAsia="Arial" w:hAnsi="Arial" w:cs="Arial"/>
          <w:b/>
          <w:sz w:val="24"/>
          <w:szCs w:val="24"/>
          <w:lang w:val="es-CO"/>
        </w:rPr>
        <w:t xml:space="preserve">. </w:t>
      </w:r>
      <w:r w:rsidR="004F675F" w:rsidRPr="00E16BD1">
        <w:rPr>
          <w:rFonts w:ascii="Arial" w:eastAsia="Arial" w:hAnsi="Arial" w:cs="Arial"/>
          <w:b/>
          <w:sz w:val="24"/>
          <w:szCs w:val="24"/>
          <w:lang w:val="es-CO"/>
        </w:rPr>
        <w:t>Alcance del Observatorio de Tierras Rurales</w:t>
      </w:r>
      <w:r w:rsidR="00A00AF0" w:rsidRPr="00E16BD1">
        <w:rPr>
          <w:rFonts w:ascii="Arial" w:eastAsia="Arial" w:hAnsi="Arial" w:cs="Arial"/>
          <w:b/>
          <w:i/>
          <w:sz w:val="24"/>
          <w:szCs w:val="24"/>
          <w:lang w:val="es-CO"/>
        </w:rPr>
        <w:t>.</w:t>
      </w:r>
      <w:r w:rsidR="00A00AF0" w:rsidRPr="00E16BD1">
        <w:rPr>
          <w:rFonts w:ascii="Arial" w:eastAsia="Arial" w:hAnsi="Arial" w:cs="Arial"/>
          <w:b/>
          <w:sz w:val="24"/>
          <w:szCs w:val="24"/>
          <w:lang w:val="es-CO"/>
        </w:rPr>
        <w:t xml:space="preserve"> </w:t>
      </w:r>
      <w:r w:rsidRPr="00E16BD1">
        <w:rPr>
          <w:rFonts w:ascii="Arial" w:hAnsi="Arial" w:cs="Arial"/>
          <w:sz w:val="24"/>
          <w:szCs w:val="24"/>
          <w:lang w:val="es-CO"/>
        </w:rPr>
        <w:t>E</w:t>
      </w:r>
      <w:r w:rsidR="00885E94" w:rsidRPr="00E16BD1">
        <w:rPr>
          <w:rFonts w:ascii="Arial" w:hAnsi="Arial" w:cs="Arial"/>
          <w:sz w:val="24"/>
          <w:szCs w:val="24"/>
          <w:lang w:val="es-CO"/>
        </w:rPr>
        <w:t xml:space="preserve">l </w:t>
      </w:r>
      <w:r w:rsidR="00A347ED" w:rsidRPr="00E16BD1">
        <w:rPr>
          <w:rFonts w:ascii="Arial" w:hAnsi="Arial" w:cs="Arial"/>
          <w:sz w:val="24"/>
          <w:szCs w:val="24"/>
          <w:lang w:val="es-CO"/>
        </w:rPr>
        <w:t xml:space="preserve">Observatorio </w:t>
      </w:r>
      <w:r w:rsidR="00885E94" w:rsidRPr="00E16BD1">
        <w:rPr>
          <w:rFonts w:ascii="Arial" w:hAnsi="Arial" w:cs="Arial"/>
          <w:sz w:val="24"/>
          <w:szCs w:val="24"/>
          <w:lang w:val="es-CO"/>
        </w:rPr>
        <w:t>de Tierras R</w:t>
      </w:r>
      <w:r w:rsidR="00C25F77" w:rsidRPr="00E16BD1">
        <w:rPr>
          <w:rFonts w:ascii="Arial" w:hAnsi="Arial" w:cs="Arial"/>
          <w:sz w:val="24"/>
          <w:szCs w:val="24"/>
          <w:lang w:val="es-CO"/>
        </w:rPr>
        <w:t>urales tiene como alcance los siguientes aspectos:</w:t>
      </w:r>
    </w:p>
    <w:p w14:paraId="04A0380B" w14:textId="77777777" w:rsidR="004626EA" w:rsidRPr="00E16BD1" w:rsidRDefault="004626EA" w:rsidP="00195EEC">
      <w:pPr>
        <w:pStyle w:val="Normal1"/>
        <w:spacing w:before="0" w:after="0" w:line="240" w:lineRule="auto"/>
        <w:jc w:val="both"/>
        <w:rPr>
          <w:rFonts w:ascii="Arial" w:hAnsi="Arial" w:cs="Arial"/>
          <w:sz w:val="24"/>
          <w:szCs w:val="24"/>
          <w:lang w:val="es-CO"/>
        </w:rPr>
      </w:pPr>
    </w:p>
    <w:p w14:paraId="0DE74593" w14:textId="1CB491E7" w:rsidR="009808BA" w:rsidRPr="00E16BD1" w:rsidRDefault="00C25F77" w:rsidP="008C1480">
      <w:pPr>
        <w:pStyle w:val="Normal1"/>
        <w:numPr>
          <w:ilvl w:val="0"/>
          <w:numId w:val="1"/>
        </w:numPr>
        <w:spacing w:before="0" w:after="0" w:line="240" w:lineRule="auto"/>
        <w:jc w:val="both"/>
        <w:rPr>
          <w:rFonts w:ascii="Arial" w:hAnsi="Arial" w:cs="Arial"/>
          <w:sz w:val="24"/>
          <w:szCs w:val="24"/>
          <w:lang w:val="es-ES"/>
        </w:rPr>
      </w:pPr>
      <w:r w:rsidRPr="00E16BD1">
        <w:rPr>
          <w:rFonts w:ascii="Arial" w:hAnsi="Arial" w:cs="Arial"/>
          <w:sz w:val="24"/>
          <w:szCs w:val="24"/>
          <w:lang w:val="es-CO"/>
        </w:rPr>
        <w:t>Estar integrado al sistema de información de la ANT</w:t>
      </w:r>
      <w:r w:rsidR="009808BA" w:rsidRPr="00E16BD1">
        <w:rPr>
          <w:rFonts w:ascii="Arial" w:hAnsi="Arial" w:cs="Arial"/>
          <w:sz w:val="24"/>
          <w:szCs w:val="24"/>
          <w:lang w:val="es-CO"/>
        </w:rPr>
        <w:t>, el cual deberá disponer de datos desagregados, tanto de fuentes internas como externas, para su análisis en el observatorio.</w:t>
      </w:r>
    </w:p>
    <w:p w14:paraId="564E12C6" w14:textId="77777777" w:rsidR="004626EA" w:rsidRPr="00E16BD1" w:rsidRDefault="004626EA" w:rsidP="004626EA">
      <w:pPr>
        <w:pStyle w:val="Normal1"/>
        <w:spacing w:before="0" w:after="0" w:line="240" w:lineRule="auto"/>
        <w:ind w:left="720"/>
        <w:jc w:val="both"/>
        <w:rPr>
          <w:rFonts w:ascii="Arial" w:hAnsi="Arial" w:cs="Arial"/>
          <w:sz w:val="24"/>
          <w:szCs w:val="24"/>
          <w:lang w:val="es-ES"/>
        </w:rPr>
      </w:pPr>
    </w:p>
    <w:p w14:paraId="55DCB197" w14:textId="0C331731" w:rsidR="002A3183" w:rsidRPr="00E16BD1" w:rsidRDefault="00A5008B" w:rsidP="008C1480">
      <w:pPr>
        <w:pStyle w:val="Normal1"/>
        <w:numPr>
          <w:ilvl w:val="0"/>
          <w:numId w:val="1"/>
        </w:numPr>
        <w:spacing w:before="0" w:after="0" w:line="240" w:lineRule="auto"/>
        <w:jc w:val="both"/>
        <w:rPr>
          <w:rFonts w:ascii="Arial" w:hAnsi="Arial" w:cs="Arial"/>
          <w:sz w:val="24"/>
          <w:szCs w:val="24"/>
          <w:lang w:val="es-ES"/>
        </w:rPr>
      </w:pPr>
      <w:r w:rsidRPr="00E16BD1">
        <w:rPr>
          <w:rFonts w:ascii="Arial" w:hAnsi="Arial" w:cs="Arial"/>
          <w:sz w:val="24"/>
          <w:szCs w:val="24"/>
          <w:lang w:val="es-CO"/>
        </w:rPr>
        <w:t>Generar, integrar y disponer para su consulta en línea, información alfanumérica, estadística, geográfica y documental</w:t>
      </w:r>
      <w:r w:rsidR="002A3183" w:rsidRPr="00E16BD1">
        <w:rPr>
          <w:rFonts w:ascii="Arial" w:hAnsi="Arial" w:cs="Arial"/>
          <w:sz w:val="24"/>
          <w:szCs w:val="24"/>
          <w:lang w:val="es-CO"/>
        </w:rPr>
        <w:t xml:space="preserve"> relacionada con las dinámicas del mercado inmobiliario y los fenómenos que inciden en el ciclo de las políticas públicas de tierras rurales.  </w:t>
      </w:r>
    </w:p>
    <w:p w14:paraId="1F0D5D70" w14:textId="79607685" w:rsidR="004626EA" w:rsidRPr="00E16BD1" w:rsidRDefault="004626EA" w:rsidP="004626EA">
      <w:pPr>
        <w:pStyle w:val="Normal1"/>
        <w:spacing w:before="0" w:after="0" w:line="240" w:lineRule="auto"/>
        <w:jc w:val="both"/>
        <w:rPr>
          <w:rFonts w:ascii="Arial" w:hAnsi="Arial" w:cs="Arial"/>
          <w:sz w:val="24"/>
          <w:szCs w:val="24"/>
          <w:lang w:val="es-ES"/>
        </w:rPr>
      </w:pPr>
    </w:p>
    <w:p w14:paraId="77A0B127" w14:textId="284EE29E" w:rsidR="004D36CB" w:rsidRPr="00E16BD1" w:rsidRDefault="008F3E06" w:rsidP="008C1480">
      <w:pPr>
        <w:pStyle w:val="Normal1"/>
        <w:numPr>
          <w:ilvl w:val="0"/>
          <w:numId w:val="1"/>
        </w:numPr>
        <w:spacing w:before="0" w:after="0" w:line="240" w:lineRule="auto"/>
        <w:jc w:val="both"/>
        <w:rPr>
          <w:rFonts w:ascii="Arial" w:hAnsi="Arial" w:cs="Arial"/>
          <w:sz w:val="24"/>
          <w:szCs w:val="24"/>
          <w:lang w:val="es-ES"/>
        </w:rPr>
      </w:pPr>
      <w:r w:rsidRPr="00E16BD1">
        <w:rPr>
          <w:rFonts w:ascii="Arial" w:hAnsi="Arial" w:cs="Arial"/>
          <w:sz w:val="24"/>
          <w:szCs w:val="24"/>
          <w:lang w:val="es-ES"/>
        </w:rPr>
        <w:t>Contribuir a</w:t>
      </w:r>
      <w:r w:rsidR="004D36CB" w:rsidRPr="00E16BD1">
        <w:rPr>
          <w:rFonts w:ascii="Arial" w:hAnsi="Arial" w:cs="Arial"/>
          <w:sz w:val="24"/>
          <w:szCs w:val="24"/>
          <w:lang w:val="es-ES"/>
        </w:rPr>
        <w:t xml:space="preserve"> la consolidación, depuración y normalización de los datos históricos </w:t>
      </w:r>
      <w:r w:rsidRPr="00E16BD1">
        <w:rPr>
          <w:rFonts w:ascii="Arial" w:hAnsi="Arial" w:cs="Arial"/>
          <w:sz w:val="24"/>
          <w:szCs w:val="24"/>
          <w:lang w:val="es-ES"/>
        </w:rPr>
        <w:t xml:space="preserve">y a la </w:t>
      </w:r>
      <w:r w:rsidR="004D36CB" w:rsidRPr="00E16BD1">
        <w:rPr>
          <w:rFonts w:ascii="Arial" w:hAnsi="Arial" w:cs="Arial"/>
          <w:sz w:val="24"/>
          <w:szCs w:val="24"/>
          <w:lang w:val="es-ES"/>
        </w:rPr>
        <w:t>generación de nueva información.</w:t>
      </w:r>
    </w:p>
    <w:p w14:paraId="64A81A45" w14:textId="77777777" w:rsidR="004626EA" w:rsidRPr="00E16BD1" w:rsidRDefault="004626EA" w:rsidP="00195EEC">
      <w:pPr>
        <w:pStyle w:val="Normal1"/>
        <w:spacing w:before="0" w:after="0" w:line="240" w:lineRule="auto"/>
        <w:jc w:val="both"/>
        <w:rPr>
          <w:rFonts w:ascii="Arial" w:eastAsia="Arial" w:hAnsi="Arial" w:cs="Arial"/>
          <w:b/>
          <w:sz w:val="24"/>
          <w:szCs w:val="24"/>
          <w:lang w:val="es-ES"/>
        </w:rPr>
      </w:pPr>
    </w:p>
    <w:p w14:paraId="355962DD" w14:textId="787865B5" w:rsidR="00947F29" w:rsidRPr="00E16BD1" w:rsidRDefault="008159AB" w:rsidP="00195EEC">
      <w:pPr>
        <w:pStyle w:val="Normal1"/>
        <w:spacing w:before="0" w:after="0" w:line="240" w:lineRule="auto"/>
        <w:jc w:val="both"/>
        <w:rPr>
          <w:rFonts w:ascii="Arial" w:hAnsi="Arial" w:cs="Arial"/>
          <w:bCs/>
          <w:sz w:val="24"/>
          <w:szCs w:val="24"/>
          <w:lang w:val="es-ES_tradnl"/>
        </w:rPr>
      </w:pPr>
      <w:r w:rsidRPr="00E16BD1">
        <w:rPr>
          <w:rFonts w:ascii="Arial" w:eastAsia="Arial" w:hAnsi="Arial" w:cs="Arial"/>
          <w:b/>
          <w:sz w:val="24"/>
          <w:szCs w:val="24"/>
          <w:lang w:val="es-CO"/>
        </w:rPr>
        <w:t>Artículo</w:t>
      </w:r>
      <w:r w:rsidR="00F01A04" w:rsidRPr="00E16BD1">
        <w:rPr>
          <w:rFonts w:ascii="Arial" w:eastAsia="Arial" w:hAnsi="Arial" w:cs="Arial"/>
          <w:b/>
          <w:sz w:val="24"/>
          <w:szCs w:val="24"/>
          <w:lang w:val="es-CO"/>
        </w:rPr>
        <w:t xml:space="preserve"> 6</w:t>
      </w:r>
      <w:r w:rsidR="00A00AF0" w:rsidRPr="00E16BD1">
        <w:rPr>
          <w:rFonts w:ascii="Arial" w:eastAsia="Arial" w:hAnsi="Arial" w:cs="Arial"/>
          <w:b/>
          <w:sz w:val="24"/>
          <w:szCs w:val="24"/>
          <w:lang w:val="es-CO"/>
        </w:rPr>
        <w:t xml:space="preserve">. </w:t>
      </w:r>
      <w:r w:rsidR="00A00AF0" w:rsidRPr="00E16BD1">
        <w:rPr>
          <w:rFonts w:ascii="Arial" w:hAnsi="Arial" w:cs="Arial"/>
          <w:b/>
          <w:bCs/>
          <w:sz w:val="24"/>
          <w:szCs w:val="24"/>
          <w:lang w:val="es-ES_tradnl"/>
        </w:rPr>
        <w:t xml:space="preserve">Principios </w:t>
      </w:r>
      <w:r w:rsidR="00D5103A" w:rsidRPr="00E16BD1">
        <w:rPr>
          <w:rFonts w:ascii="Arial" w:hAnsi="Arial" w:cs="Arial"/>
          <w:b/>
          <w:bCs/>
          <w:sz w:val="24"/>
          <w:szCs w:val="24"/>
          <w:lang w:val="es-ES_tradnl"/>
        </w:rPr>
        <w:t>y características del Observatorio de Tierras Rurales</w:t>
      </w:r>
      <w:r w:rsidR="00A00AF0" w:rsidRPr="00E16BD1">
        <w:rPr>
          <w:rFonts w:ascii="Arial" w:hAnsi="Arial" w:cs="Arial"/>
          <w:b/>
          <w:bCs/>
          <w:sz w:val="24"/>
          <w:szCs w:val="24"/>
          <w:lang w:val="es-ES_tradnl"/>
        </w:rPr>
        <w:t>.</w:t>
      </w:r>
      <w:r w:rsidR="00A00AF0" w:rsidRPr="00E16BD1">
        <w:rPr>
          <w:rFonts w:ascii="Arial" w:hAnsi="Arial" w:cs="Arial"/>
          <w:bCs/>
          <w:sz w:val="24"/>
          <w:szCs w:val="24"/>
          <w:lang w:val="es-ES_tradnl"/>
        </w:rPr>
        <w:t xml:space="preserve"> </w:t>
      </w:r>
      <w:r w:rsidR="00D5103A" w:rsidRPr="00E16BD1">
        <w:rPr>
          <w:rFonts w:ascii="Arial" w:hAnsi="Arial" w:cs="Arial"/>
          <w:bCs/>
          <w:sz w:val="24"/>
          <w:szCs w:val="24"/>
          <w:lang w:val="es-ES_tradnl"/>
        </w:rPr>
        <w:t>Para el diseño, implementación y administración</w:t>
      </w:r>
      <w:r w:rsidR="00694BCD" w:rsidRPr="00E16BD1">
        <w:rPr>
          <w:rFonts w:ascii="Arial" w:hAnsi="Arial" w:cs="Arial"/>
          <w:bCs/>
          <w:sz w:val="24"/>
          <w:szCs w:val="24"/>
          <w:lang w:val="es-ES_tradnl"/>
        </w:rPr>
        <w:t xml:space="preserve"> del Observatorio de Tierras Rurales, la ANT debe considerar, entre otros, los principios y características que a continuación se relacionan</w:t>
      </w:r>
      <w:r w:rsidR="00A00AF0" w:rsidRPr="00E16BD1">
        <w:rPr>
          <w:rFonts w:ascii="Arial" w:hAnsi="Arial" w:cs="Arial"/>
          <w:bCs/>
          <w:sz w:val="24"/>
          <w:szCs w:val="24"/>
          <w:lang w:val="es-ES_tradnl"/>
        </w:rPr>
        <w:t>:</w:t>
      </w:r>
    </w:p>
    <w:p w14:paraId="3DE2C1AC" w14:textId="77777777" w:rsidR="004626EA" w:rsidRPr="00E16BD1" w:rsidRDefault="004626EA" w:rsidP="00195EEC">
      <w:pPr>
        <w:pStyle w:val="Normal1"/>
        <w:spacing w:before="0" w:after="0" w:line="240" w:lineRule="auto"/>
        <w:jc w:val="both"/>
        <w:rPr>
          <w:rFonts w:ascii="Arial" w:hAnsi="Arial" w:cs="Arial"/>
          <w:bCs/>
          <w:sz w:val="24"/>
          <w:szCs w:val="24"/>
          <w:lang w:val="es-ES_tradnl"/>
        </w:rPr>
      </w:pPr>
    </w:p>
    <w:p w14:paraId="465F71A0" w14:textId="4972067F" w:rsidR="00694BCD" w:rsidRPr="00E16BD1" w:rsidRDefault="00694BCD" w:rsidP="004C3F6F">
      <w:pPr>
        <w:pStyle w:val="Normal11"/>
        <w:numPr>
          <w:ilvl w:val="0"/>
          <w:numId w:val="7"/>
        </w:numPr>
        <w:spacing w:before="0" w:after="0" w:line="240" w:lineRule="auto"/>
        <w:jc w:val="both"/>
        <w:rPr>
          <w:rFonts w:ascii="Arial" w:hAnsi="Arial" w:cs="Arial"/>
          <w:sz w:val="24"/>
          <w:szCs w:val="24"/>
          <w:lang w:val="es-CO"/>
        </w:rPr>
      </w:pPr>
      <w:r w:rsidRPr="00E16BD1">
        <w:rPr>
          <w:rFonts w:ascii="Arial" w:hAnsi="Arial" w:cs="Arial"/>
          <w:b/>
          <w:sz w:val="24"/>
          <w:szCs w:val="24"/>
          <w:lang w:val="es-CO"/>
        </w:rPr>
        <w:t>Transparencia</w:t>
      </w:r>
      <w:r w:rsidR="00D66B36" w:rsidRPr="00E16BD1">
        <w:rPr>
          <w:rFonts w:ascii="Arial" w:hAnsi="Arial" w:cs="Arial"/>
          <w:b/>
          <w:sz w:val="24"/>
          <w:szCs w:val="24"/>
          <w:lang w:val="es-CO"/>
        </w:rPr>
        <w:t>:</w:t>
      </w:r>
      <w:r w:rsidR="00A00AF0" w:rsidRPr="00E16BD1">
        <w:rPr>
          <w:rFonts w:ascii="Arial" w:hAnsi="Arial" w:cs="Arial"/>
          <w:b/>
          <w:sz w:val="24"/>
          <w:szCs w:val="24"/>
          <w:lang w:val="es-CO"/>
        </w:rPr>
        <w:t xml:space="preserve"> </w:t>
      </w:r>
      <w:r w:rsidR="004C3F6F" w:rsidRPr="004C3F6F">
        <w:rPr>
          <w:rFonts w:ascii="Arial" w:hAnsi="Arial" w:cs="Arial"/>
          <w:sz w:val="24"/>
          <w:szCs w:val="24"/>
          <w:lang w:val="es-CO"/>
        </w:rPr>
        <w:t xml:space="preserve">De conformidad con el artículo 3 de la Ley 1712 de 2014 o aquella que le modifique, adicione o sustituya, </w:t>
      </w:r>
      <w:r w:rsidR="00FF5FDD" w:rsidRPr="00E16BD1">
        <w:rPr>
          <w:rFonts w:ascii="Arial" w:hAnsi="Arial" w:cs="Arial"/>
          <w:sz w:val="24"/>
          <w:szCs w:val="24"/>
          <w:lang w:val="es-CO"/>
        </w:rPr>
        <w:t>el O</w:t>
      </w:r>
      <w:r w:rsidRPr="00E16BD1">
        <w:rPr>
          <w:rFonts w:ascii="Arial" w:hAnsi="Arial" w:cs="Arial"/>
          <w:sz w:val="24"/>
          <w:szCs w:val="24"/>
          <w:lang w:val="es-CO"/>
        </w:rPr>
        <w:t>bservatorio</w:t>
      </w:r>
      <w:r w:rsidR="00FF5FDD" w:rsidRPr="00E16BD1">
        <w:rPr>
          <w:rFonts w:ascii="Arial" w:hAnsi="Arial" w:cs="Arial"/>
          <w:sz w:val="24"/>
          <w:szCs w:val="24"/>
          <w:lang w:val="es-CO"/>
        </w:rPr>
        <w:t xml:space="preserve"> </w:t>
      </w:r>
      <w:r w:rsidR="00FF5FDD" w:rsidRPr="00E16BD1">
        <w:rPr>
          <w:rFonts w:ascii="Arial" w:hAnsi="Arial" w:cs="Arial"/>
          <w:sz w:val="24"/>
          <w:szCs w:val="24"/>
          <w:lang w:val="es-ES_tradnl"/>
        </w:rPr>
        <w:t>de Tierras Rurales</w:t>
      </w:r>
      <w:r w:rsidRPr="00E16BD1">
        <w:rPr>
          <w:rFonts w:ascii="Arial" w:hAnsi="Arial" w:cs="Arial"/>
          <w:sz w:val="24"/>
          <w:szCs w:val="24"/>
          <w:lang w:val="es-CO"/>
        </w:rPr>
        <w:t xml:space="preserve"> deberá garantizar el principio de transparencia, conforme al cual toda la información se presume pública y en consecuencia se tiene el deber de proporcionar y facilitar el acceso a la misma en los términos más amplios posibles y a través de los medios y procedimientos que para el efecto establezca la ley, excluyendo solo aquello que esté sujeto a las excepciones constitucionales y legales y bajo el cumplimiento de los requisitos establecidos en esta ley.</w:t>
      </w:r>
    </w:p>
    <w:p w14:paraId="0CED59F3" w14:textId="1BE3D666" w:rsidR="00B63AC6" w:rsidRPr="00E16BD1" w:rsidRDefault="00B63AC6" w:rsidP="00B63AC6">
      <w:pPr>
        <w:pStyle w:val="Normal11"/>
        <w:spacing w:before="0" w:after="0" w:line="240" w:lineRule="auto"/>
        <w:ind w:left="720"/>
        <w:jc w:val="both"/>
        <w:rPr>
          <w:rFonts w:ascii="Arial" w:hAnsi="Arial" w:cs="Arial"/>
          <w:b/>
          <w:sz w:val="24"/>
          <w:szCs w:val="24"/>
          <w:lang w:val="es-CO"/>
        </w:rPr>
      </w:pPr>
    </w:p>
    <w:p w14:paraId="10F82AA0" w14:textId="353BC9EC" w:rsidR="00752D76" w:rsidRPr="00E16BD1" w:rsidRDefault="00A347ED" w:rsidP="0088670D">
      <w:pPr>
        <w:pStyle w:val="Normal11"/>
        <w:spacing w:before="0" w:after="0" w:line="240" w:lineRule="auto"/>
        <w:ind w:left="708"/>
        <w:jc w:val="both"/>
        <w:rPr>
          <w:rFonts w:ascii="Arial" w:hAnsi="Arial" w:cs="Arial"/>
          <w:sz w:val="24"/>
          <w:szCs w:val="24"/>
          <w:lang w:val="es-CO"/>
        </w:rPr>
      </w:pPr>
      <w:r w:rsidRPr="00E16BD1">
        <w:rPr>
          <w:rFonts w:ascii="Arial" w:hAnsi="Arial" w:cs="Arial"/>
          <w:sz w:val="24"/>
          <w:szCs w:val="24"/>
          <w:lang w:val="es-CO"/>
        </w:rPr>
        <w:t>L</w:t>
      </w:r>
      <w:r w:rsidR="00752D76" w:rsidRPr="00E16BD1">
        <w:rPr>
          <w:rFonts w:ascii="Arial" w:hAnsi="Arial" w:cs="Arial"/>
          <w:sz w:val="24"/>
          <w:szCs w:val="24"/>
          <w:lang w:val="es-CO"/>
        </w:rPr>
        <w:t xml:space="preserve">os requerimientos de información </w:t>
      </w:r>
      <w:r w:rsidRPr="00E16BD1">
        <w:rPr>
          <w:rFonts w:ascii="Arial" w:hAnsi="Arial" w:cs="Arial"/>
          <w:sz w:val="24"/>
          <w:szCs w:val="24"/>
          <w:lang w:val="es-CO"/>
        </w:rPr>
        <w:t>entre</w:t>
      </w:r>
      <w:r w:rsidR="00752D76" w:rsidRPr="00E16BD1">
        <w:rPr>
          <w:rFonts w:ascii="Arial" w:hAnsi="Arial" w:cs="Arial"/>
          <w:sz w:val="24"/>
          <w:szCs w:val="24"/>
          <w:lang w:val="es-CO"/>
        </w:rPr>
        <w:t xml:space="preserve"> entidades estatales en cumplimiento de </w:t>
      </w:r>
      <w:r w:rsidRPr="00E16BD1">
        <w:rPr>
          <w:rFonts w:ascii="Arial" w:hAnsi="Arial" w:cs="Arial"/>
          <w:sz w:val="24"/>
          <w:szCs w:val="24"/>
          <w:lang w:val="es-CO"/>
        </w:rPr>
        <w:t xml:space="preserve">la </w:t>
      </w:r>
      <w:r w:rsidR="00752D76" w:rsidRPr="00E16BD1">
        <w:rPr>
          <w:rFonts w:ascii="Arial" w:hAnsi="Arial" w:cs="Arial"/>
          <w:sz w:val="24"/>
          <w:szCs w:val="24"/>
          <w:lang w:val="es-CO"/>
        </w:rPr>
        <w:t>función administrativa o en ejercicio de una facultad legal, no constituyen solicitud de un servicio</w:t>
      </w:r>
      <w:r w:rsidR="00905684" w:rsidRPr="00E16BD1">
        <w:rPr>
          <w:rFonts w:ascii="Arial" w:hAnsi="Arial" w:cs="Arial"/>
          <w:sz w:val="24"/>
          <w:szCs w:val="24"/>
          <w:lang w:val="es-CO"/>
        </w:rPr>
        <w:t xml:space="preserve"> y, por ende, no generan costo alguno para la entidad solicitante</w:t>
      </w:r>
      <w:r w:rsidRPr="00E16BD1">
        <w:rPr>
          <w:rFonts w:ascii="Arial" w:hAnsi="Arial" w:cs="Arial"/>
          <w:sz w:val="24"/>
          <w:szCs w:val="24"/>
          <w:lang w:val="es-CO"/>
        </w:rPr>
        <w:t xml:space="preserve"> en cumplimiento del artículo 1 del Decreto 235 de 2010</w:t>
      </w:r>
      <w:r w:rsidR="004C3F6F">
        <w:rPr>
          <w:rFonts w:ascii="Arial" w:hAnsi="Arial" w:cs="Arial"/>
          <w:sz w:val="24"/>
          <w:szCs w:val="24"/>
          <w:lang w:val="es-CO"/>
        </w:rPr>
        <w:t xml:space="preserve"> </w:t>
      </w:r>
      <w:r w:rsidR="004C3F6F" w:rsidRPr="004C3F6F">
        <w:rPr>
          <w:rFonts w:ascii="Arial" w:hAnsi="Arial" w:cs="Arial"/>
          <w:sz w:val="24"/>
          <w:szCs w:val="24"/>
          <w:lang w:val="es-CO"/>
        </w:rPr>
        <w:t>o aquella que le modifique, adicione o sustituya</w:t>
      </w:r>
      <w:r w:rsidRPr="00E16BD1">
        <w:rPr>
          <w:rFonts w:ascii="Arial" w:hAnsi="Arial" w:cs="Arial"/>
          <w:sz w:val="24"/>
          <w:szCs w:val="24"/>
          <w:lang w:val="es-CO"/>
        </w:rPr>
        <w:t>.</w:t>
      </w:r>
    </w:p>
    <w:p w14:paraId="5E904340" w14:textId="77777777" w:rsidR="004626EA" w:rsidRPr="00E16BD1" w:rsidRDefault="004626EA" w:rsidP="004626EA">
      <w:pPr>
        <w:pStyle w:val="Normal11"/>
        <w:spacing w:before="0" w:after="0" w:line="240" w:lineRule="auto"/>
        <w:ind w:left="720"/>
        <w:jc w:val="both"/>
        <w:rPr>
          <w:rFonts w:ascii="Arial" w:hAnsi="Arial" w:cs="Arial"/>
          <w:sz w:val="24"/>
          <w:szCs w:val="24"/>
          <w:lang w:val="es-CO"/>
        </w:rPr>
      </w:pPr>
    </w:p>
    <w:p w14:paraId="4A733A70" w14:textId="3DBF66A1" w:rsidR="00947F29" w:rsidRPr="00E16BD1" w:rsidRDefault="00A00AF0" w:rsidP="008C1480">
      <w:pPr>
        <w:pStyle w:val="Normal11"/>
        <w:numPr>
          <w:ilvl w:val="0"/>
          <w:numId w:val="7"/>
        </w:numPr>
        <w:spacing w:before="0" w:after="0" w:line="240" w:lineRule="auto"/>
        <w:jc w:val="both"/>
        <w:rPr>
          <w:rFonts w:ascii="Arial" w:hAnsi="Arial" w:cs="Arial"/>
          <w:sz w:val="24"/>
          <w:szCs w:val="24"/>
          <w:lang w:val="es-CO"/>
        </w:rPr>
      </w:pPr>
      <w:r w:rsidRPr="00E16BD1">
        <w:rPr>
          <w:rFonts w:ascii="Arial" w:hAnsi="Arial" w:cs="Arial"/>
          <w:b/>
          <w:sz w:val="24"/>
          <w:szCs w:val="24"/>
          <w:lang w:val="es-CO"/>
        </w:rPr>
        <w:t>E</w:t>
      </w:r>
      <w:r w:rsidR="00694BCD" w:rsidRPr="00E16BD1">
        <w:rPr>
          <w:rFonts w:ascii="Arial" w:hAnsi="Arial" w:cs="Arial"/>
          <w:b/>
          <w:sz w:val="24"/>
          <w:szCs w:val="24"/>
          <w:lang w:val="es-CO"/>
        </w:rPr>
        <w:t>ficiencia</w:t>
      </w:r>
      <w:r w:rsidR="00D66B36" w:rsidRPr="00E16BD1">
        <w:rPr>
          <w:rFonts w:ascii="Arial" w:hAnsi="Arial" w:cs="Arial"/>
          <w:b/>
          <w:sz w:val="24"/>
          <w:szCs w:val="24"/>
          <w:lang w:val="es-CO"/>
        </w:rPr>
        <w:t>:</w:t>
      </w:r>
      <w:r w:rsidR="00694BCD" w:rsidRPr="00E16BD1">
        <w:rPr>
          <w:rFonts w:ascii="Arial" w:hAnsi="Arial" w:cs="Arial"/>
          <w:sz w:val="24"/>
          <w:szCs w:val="24"/>
          <w:lang w:val="es-CO"/>
        </w:rPr>
        <w:t xml:space="preserve"> </w:t>
      </w:r>
      <w:r w:rsidR="00A347ED" w:rsidRPr="00E16BD1">
        <w:rPr>
          <w:rFonts w:ascii="Arial" w:hAnsi="Arial" w:cs="Arial"/>
          <w:sz w:val="24"/>
          <w:szCs w:val="24"/>
          <w:lang w:val="es-CO"/>
        </w:rPr>
        <w:t xml:space="preserve">El Observatorio </w:t>
      </w:r>
      <w:r w:rsidR="00A347ED" w:rsidRPr="00E16BD1">
        <w:rPr>
          <w:rFonts w:ascii="Arial" w:hAnsi="Arial" w:cs="Arial"/>
          <w:sz w:val="24"/>
          <w:szCs w:val="24"/>
          <w:lang w:val="es-ES_tradnl"/>
        </w:rPr>
        <w:t>de Tierras Rurales</w:t>
      </w:r>
      <w:r w:rsidR="00A347ED" w:rsidRPr="00E16BD1">
        <w:rPr>
          <w:rFonts w:ascii="Arial" w:hAnsi="Arial" w:cs="Arial"/>
          <w:sz w:val="24"/>
          <w:szCs w:val="24"/>
          <w:lang w:val="es-CO"/>
        </w:rPr>
        <w:t xml:space="preserve"> deberá f</w:t>
      </w:r>
      <w:r w:rsidR="00694BCD" w:rsidRPr="00E16BD1">
        <w:rPr>
          <w:rFonts w:ascii="Arial" w:hAnsi="Arial" w:cs="Arial"/>
          <w:sz w:val="24"/>
          <w:szCs w:val="24"/>
          <w:lang w:val="es-CO"/>
        </w:rPr>
        <w:t>acilitar los procesos de gestión de información y definir estrategias de interoperabilidad que permitan disponer servicios para el acceso a información, haciendo uso eficiente de los recursos públicos</w:t>
      </w:r>
      <w:r w:rsidRPr="00E16BD1">
        <w:rPr>
          <w:rFonts w:ascii="Arial" w:hAnsi="Arial" w:cs="Arial"/>
          <w:sz w:val="24"/>
          <w:szCs w:val="24"/>
          <w:lang w:val="es-CO"/>
        </w:rPr>
        <w:t>.</w:t>
      </w:r>
    </w:p>
    <w:p w14:paraId="528F3565" w14:textId="77777777" w:rsidR="004626EA" w:rsidRPr="00E16BD1" w:rsidRDefault="004626EA" w:rsidP="004626EA">
      <w:pPr>
        <w:pStyle w:val="Normal11"/>
        <w:spacing w:before="0" w:after="0" w:line="240" w:lineRule="auto"/>
        <w:ind w:left="720"/>
        <w:jc w:val="both"/>
        <w:rPr>
          <w:rFonts w:ascii="Arial" w:hAnsi="Arial" w:cs="Arial"/>
          <w:sz w:val="24"/>
          <w:szCs w:val="24"/>
          <w:lang w:val="es-CO"/>
        </w:rPr>
      </w:pPr>
    </w:p>
    <w:p w14:paraId="4195B02E" w14:textId="64E0B02A" w:rsidR="00947F29" w:rsidRPr="00E16BD1" w:rsidRDefault="00694BCD" w:rsidP="008C1480">
      <w:pPr>
        <w:pStyle w:val="Normal11"/>
        <w:numPr>
          <w:ilvl w:val="0"/>
          <w:numId w:val="7"/>
        </w:numPr>
        <w:spacing w:before="0" w:after="0" w:line="240" w:lineRule="auto"/>
        <w:jc w:val="both"/>
        <w:rPr>
          <w:rFonts w:ascii="Arial" w:hAnsi="Arial" w:cs="Arial"/>
          <w:sz w:val="24"/>
          <w:szCs w:val="24"/>
          <w:lang w:val="es-CO"/>
        </w:rPr>
      </w:pPr>
      <w:r w:rsidRPr="00E16BD1">
        <w:rPr>
          <w:rFonts w:ascii="Arial" w:hAnsi="Arial" w:cs="Arial"/>
          <w:b/>
          <w:sz w:val="24"/>
          <w:szCs w:val="24"/>
          <w:lang w:val="es-CO"/>
        </w:rPr>
        <w:t>Geográfico</w:t>
      </w:r>
      <w:r w:rsidR="0010385B" w:rsidRPr="00E16BD1">
        <w:rPr>
          <w:rFonts w:ascii="Arial" w:hAnsi="Arial" w:cs="Arial"/>
          <w:b/>
          <w:sz w:val="24"/>
          <w:szCs w:val="24"/>
          <w:lang w:val="es-CO"/>
        </w:rPr>
        <w:t>:</w:t>
      </w:r>
      <w:r w:rsidRPr="00E16BD1">
        <w:rPr>
          <w:rFonts w:ascii="Arial" w:hAnsi="Arial" w:cs="Arial"/>
          <w:sz w:val="24"/>
          <w:szCs w:val="24"/>
          <w:lang w:val="es-CO"/>
        </w:rPr>
        <w:t xml:space="preserve"> El Observatorio</w:t>
      </w:r>
      <w:r w:rsidR="00FF5FDD" w:rsidRPr="00E16BD1">
        <w:rPr>
          <w:rFonts w:ascii="Arial" w:hAnsi="Arial" w:cs="Arial"/>
          <w:sz w:val="24"/>
          <w:szCs w:val="24"/>
          <w:lang w:val="es-CO"/>
        </w:rPr>
        <w:t xml:space="preserve"> </w:t>
      </w:r>
      <w:r w:rsidR="00FF5FDD" w:rsidRPr="00E16BD1">
        <w:rPr>
          <w:rFonts w:ascii="Arial" w:hAnsi="Arial" w:cs="Arial"/>
          <w:sz w:val="24"/>
          <w:szCs w:val="24"/>
          <w:lang w:val="es-ES_tradnl"/>
        </w:rPr>
        <w:t>de Tierras Rurales</w:t>
      </w:r>
      <w:r w:rsidRPr="00E16BD1">
        <w:rPr>
          <w:rFonts w:ascii="Arial" w:hAnsi="Arial" w:cs="Arial"/>
          <w:sz w:val="24"/>
          <w:szCs w:val="24"/>
          <w:lang w:val="es-CO"/>
        </w:rPr>
        <w:t xml:space="preserve"> deberá contar con un componente geográfico orientado a la captura, geo-procesamiento, representación y disposición</w:t>
      </w:r>
      <w:r w:rsidR="00192031" w:rsidRPr="00E16BD1">
        <w:rPr>
          <w:rFonts w:ascii="Arial" w:hAnsi="Arial" w:cs="Arial"/>
          <w:sz w:val="24"/>
          <w:szCs w:val="24"/>
          <w:lang w:val="es-CO"/>
        </w:rPr>
        <w:t xml:space="preserve"> en la </w:t>
      </w:r>
      <w:r w:rsidR="00B800E5" w:rsidRPr="00E16BD1">
        <w:rPr>
          <w:rFonts w:ascii="Arial" w:hAnsi="Arial" w:cs="Arial"/>
          <w:sz w:val="24"/>
          <w:szCs w:val="24"/>
          <w:lang w:val="es-CO"/>
        </w:rPr>
        <w:t>w</w:t>
      </w:r>
      <w:r w:rsidR="00192031" w:rsidRPr="00E16BD1">
        <w:rPr>
          <w:rFonts w:ascii="Arial" w:hAnsi="Arial" w:cs="Arial"/>
          <w:sz w:val="24"/>
          <w:szCs w:val="24"/>
          <w:lang w:val="es-CO"/>
        </w:rPr>
        <w:t>eb</w:t>
      </w:r>
      <w:r w:rsidR="00710DA1">
        <w:rPr>
          <w:rFonts w:ascii="Arial" w:hAnsi="Arial" w:cs="Arial"/>
          <w:sz w:val="24"/>
          <w:szCs w:val="24"/>
          <w:lang w:val="es-CO"/>
        </w:rPr>
        <w:t xml:space="preserve"> y</w:t>
      </w:r>
      <w:r w:rsidR="00FA1292" w:rsidRPr="00E16BD1">
        <w:rPr>
          <w:rFonts w:ascii="Arial" w:hAnsi="Arial" w:cs="Arial"/>
          <w:sz w:val="24"/>
          <w:szCs w:val="24"/>
          <w:lang w:val="es-CO"/>
        </w:rPr>
        <w:t xml:space="preserve"> </w:t>
      </w:r>
      <w:r w:rsidR="00A347ED" w:rsidRPr="00E16BD1">
        <w:rPr>
          <w:rFonts w:ascii="Arial" w:hAnsi="Arial" w:cs="Arial"/>
          <w:sz w:val="24"/>
          <w:szCs w:val="24"/>
          <w:lang w:val="es-CO"/>
        </w:rPr>
        <w:t xml:space="preserve">con </w:t>
      </w:r>
      <w:r w:rsidR="00192031" w:rsidRPr="00E16BD1">
        <w:rPr>
          <w:rFonts w:ascii="Arial" w:hAnsi="Arial" w:cs="Arial"/>
          <w:sz w:val="24"/>
          <w:szCs w:val="24"/>
          <w:lang w:val="es-CO"/>
        </w:rPr>
        <w:t>i</w:t>
      </w:r>
      <w:r w:rsidR="00666DB1" w:rsidRPr="00E16BD1">
        <w:rPr>
          <w:rFonts w:ascii="Arial" w:hAnsi="Arial" w:cs="Arial"/>
          <w:sz w:val="24"/>
          <w:szCs w:val="24"/>
          <w:lang w:val="es-CO"/>
        </w:rPr>
        <w:t>nformación a diferentes escalas</w:t>
      </w:r>
      <w:r w:rsidR="00192031" w:rsidRPr="00E16BD1">
        <w:rPr>
          <w:rFonts w:ascii="Arial" w:hAnsi="Arial" w:cs="Arial"/>
          <w:sz w:val="24"/>
          <w:szCs w:val="24"/>
          <w:lang w:val="es-CO"/>
        </w:rPr>
        <w:t xml:space="preserve"> para el cumplimiento </w:t>
      </w:r>
      <w:r w:rsidR="00666DB1" w:rsidRPr="00E16BD1">
        <w:rPr>
          <w:rFonts w:ascii="Arial" w:hAnsi="Arial" w:cs="Arial"/>
          <w:sz w:val="24"/>
          <w:szCs w:val="24"/>
          <w:lang w:val="es-CO"/>
        </w:rPr>
        <w:t>de sus objetivos,</w:t>
      </w:r>
      <w:r w:rsidR="00192031" w:rsidRPr="00E16BD1">
        <w:rPr>
          <w:rFonts w:ascii="Arial" w:hAnsi="Arial" w:cs="Arial"/>
          <w:sz w:val="24"/>
          <w:szCs w:val="24"/>
          <w:lang w:val="es-CO"/>
        </w:rPr>
        <w:t xml:space="preserve"> conforme a lo establecido en el Decreto</w:t>
      </w:r>
      <w:r w:rsidR="0010385B" w:rsidRPr="00E16BD1">
        <w:rPr>
          <w:rFonts w:ascii="Arial" w:hAnsi="Arial" w:cs="Arial"/>
          <w:sz w:val="24"/>
          <w:szCs w:val="24"/>
          <w:lang w:val="es-CO"/>
        </w:rPr>
        <w:t xml:space="preserve"> Ley </w:t>
      </w:r>
      <w:r w:rsidR="00192031" w:rsidRPr="00E16BD1">
        <w:rPr>
          <w:rFonts w:ascii="Arial" w:hAnsi="Arial" w:cs="Arial"/>
          <w:sz w:val="24"/>
          <w:szCs w:val="24"/>
          <w:lang w:val="es-CO"/>
        </w:rPr>
        <w:t>2363 de 2015</w:t>
      </w:r>
      <w:r w:rsidR="0044588D" w:rsidRPr="00E16BD1">
        <w:rPr>
          <w:rFonts w:ascii="Arial" w:hAnsi="Arial" w:cs="Arial"/>
          <w:sz w:val="24"/>
          <w:szCs w:val="24"/>
          <w:lang w:val="es-CO"/>
        </w:rPr>
        <w:t>.</w:t>
      </w:r>
    </w:p>
    <w:p w14:paraId="3253E6F1" w14:textId="4F4E5E39" w:rsidR="004626EA" w:rsidRPr="00E16BD1" w:rsidRDefault="004626EA" w:rsidP="004626EA">
      <w:pPr>
        <w:pStyle w:val="Normal11"/>
        <w:spacing w:before="0" w:after="0" w:line="240" w:lineRule="auto"/>
        <w:jc w:val="both"/>
        <w:rPr>
          <w:rFonts w:ascii="Arial" w:hAnsi="Arial" w:cs="Arial"/>
          <w:sz w:val="24"/>
          <w:szCs w:val="24"/>
          <w:lang w:val="es-CO"/>
        </w:rPr>
      </w:pPr>
    </w:p>
    <w:p w14:paraId="2694B838" w14:textId="068F30A6" w:rsidR="00947F29" w:rsidRPr="00E16BD1" w:rsidRDefault="00192031" w:rsidP="008C1480">
      <w:pPr>
        <w:pStyle w:val="Normal11"/>
        <w:numPr>
          <w:ilvl w:val="0"/>
          <w:numId w:val="7"/>
        </w:numPr>
        <w:spacing w:before="0" w:after="0" w:line="240" w:lineRule="auto"/>
        <w:jc w:val="both"/>
        <w:rPr>
          <w:rFonts w:ascii="Arial" w:hAnsi="Arial" w:cs="Arial"/>
          <w:sz w:val="24"/>
          <w:szCs w:val="24"/>
          <w:lang w:val="es-CO"/>
        </w:rPr>
      </w:pPr>
      <w:r w:rsidRPr="00E16BD1">
        <w:rPr>
          <w:rFonts w:ascii="Arial" w:hAnsi="Arial" w:cs="Arial"/>
          <w:b/>
          <w:sz w:val="24"/>
          <w:szCs w:val="24"/>
          <w:lang w:val="es-CO"/>
        </w:rPr>
        <w:t>Incremental</w:t>
      </w:r>
      <w:r w:rsidR="0010385B" w:rsidRPr="00E16BD1">
        <w:rPr>
          <w:rFonts w:ascii="Arial" w:hAnsi="Arial" w:cs="Arial"/>
          <w:b/>
          <w:sz w:val="24"/>
          <w:szCs w:val="24"/>
          <w:lang w:val="es-CO"/>
        </w:rPr>
        <w:t>:</w:t>
      </w:r>
      <w:r w:rsidR="00A00AF0" w:rsidRPr="00E16BD1">
        <w:rPr>
          <w:rFonts w:ascii="Arial" w:hAnsi="Arial" w:cs="Arial"/>
          <w:sz w:val="24"/>
          <w:szCs w:val="24"/>
          <w:lang w:val="es-CO"/>
        </w:rPr>
        <w:t xml:space="preserve"> E</w:t>
      </w:r>
      <w:r w:rsidRPr="00E16BD1">
        <w:rPr>
          <w:rFonts w:ascii="Arial" w:hAnsi="Arial" w:cs="Arial"/>
          <w:sz w:val="24"/>
          <w:szCs w:val="24"/>
          <w:lang w:val="es-CO"/>
        </w:rPr>
        <w:t xml:space="preserve">l Observatorio de Tierras Rurales de la ANT deberá estar en capacidad de efectuar ajustes y actualizaciones de su información y funcionalidades, las cuales deberán corresponder a la evolución misma de los procesos misionales de la </w:t>
      </w:r>
      <w:r w:rsidR="00A347ED" w:rsidRPr="00E16BD1">
        <w:rPr>
          <w:rFonts w:ascii="Arial" w:hAnsi="Arial" w:cs="Arial"/>
          <w:sz w:val="24"/>
          <w:szCs w:val="24"/>
          <w:lang w:val="es-CO"/>
        </w:rPr>
        <w:t>ANT</w:t>
      </w:r>
      <w:r w:rsidR="00A00AF0" w:rsidRPr="00E16BD1">
        <w:rPr>
          <w:rFonts w:ascii="Arial" w:hAnsi="Arial" w:cs="Arial"/>
          <w:sz w:val="24"/>
          <w:szCs w:val="24"/>
          <w:lang w:val="es-CO"/>
        </w:rPr>
        <w:t>.</w:t>
      </w:r>
    </w:p>
    <w:p w14:paraId="62A6D7C5" w14:textId="4ECD7405" w:rsidR="004626EA" w:rsidRPr="00E16BD1" w:rsidRDefault="004626EA" w:rsidP="004626EA">
      <w:pPr>
        <w:pStyle w:val="Normal11"/>
        <w:spacing w:before="0" w:after="0" w:line="240" w:lineRule="auto"/>
        <w:jc w:val="both"/>
        <w:rPr>
          <w:rFonts w:ascii="Arial" w:hAnsi="Arial" w:cs="Arial"/>
          <w:sz w:val="24"/>
          <w:szCs w:val="24"/>
          <w:lang w:val="es-CO"/>
        </w:rPr>
      </w:pPr>
    </w:p>
    <w:p w14:paraId="326BF836" w14:textId="7A77EAC0" w:rsidR="00947F29" w:rsidRPr="00E16BD1" w:rsidRDefault="00761ED8" w:rsidP="00710DA1">
      <w:pPr>
        <w:pStyle w:val="Normal11"/>
        <w:numPr>
          <w:ilvl w:val="0"/>
          <w:numId w:val="7"/>
        </w:numPr>
        <w:spacing w:before="0" w:after="0" w:line="240" w:lineRule="auto"/>
        <w:jc w:val="both"/>
        <w:rPr>
          <w:rFonts w:ascii="Arial" w:hAnsi="Arial" w:cs="Arial"/>
          <w:sz w:val="24"/>
          <w:szCs w:val="24"/>
          <w:lang w:val="es-CO"/>
        </w:rPr>
      </w:pPr>
      <w:r w:rsidRPr="00E16BD1">
        <w:rPr>
          <w:rFonts w:ascii="Arial" w:hAnsi="Arial" w:cs="Arial"/>
          <w:b/>
          <w:sz w:val="24"/>
          <w:szCs w:val="24"/>
          <w:lang w:val="es-CO"/>
        </w:rPr>
        <w:t>Colaborativo</w:t>
      </w:r>
      <w:r w:rsidR="0010385B" w:rsidRPr="00E16BD1">
        <w:rPr>
          <w:rFonts w:ascii="Arial" w:hAnsi="Arial" w:cs="Arial"/>
          <w:b/>
          <w:sz w:val="24"/>
          <w:szCs w:val="24"/>
          <w:lang w:val="es-CO"/>
        </w:rPr>
        <w:t>:</w:t>
      </w:r>
      <w:r w:rsidR="00A00AF0" w:rsidRPr="00E16BD1">
        <w:rPr>
          <w:rFonts w:ascii="Arial" w:hAnsi="Arial" w:cs="Arial"/>
          <w:b/>
          <w:sz w:val="24"/>
          <w:szCs w:val="24"/>
          <w:lang w:val="es-CO"/>
        </w:rPr>
        <w:t xml:space="preserve"> </w:t>
      </w:r>
      <w:r w:rsidR="00FF5FDD" w:rsidRPr="00E16BD1">
        <w:rPr>
          <w:rFonts w:ascii="Arial" w:hAnsi="Arial" w:cs="Arial"/>
          <w:sz w:val="24"/>
          <w:szCs w:val="24"/>
          <w:lang w:val="es-CO"/>
        </w:rPr>
        <w:t>Las actividades adelantadas por e</w:t>
      </w:r>
      <w:r w:rsidR="00666DB1" w:rsidRPr="00E16BD1">
        <w:rPr>
          <w:rFonts w:ascii="Arial" w:hAnsi="Arial" w:cs="Arial"/>
          <w:sz w:val="24"/>
          <w:szCs w:val="24"/>
          <w:lang w:val="es-CO"/>
        </w:rPr>
        <w:t>l O</w:t>
      </w:r>
      <w:r w:rsidRPr="00E16BD1">
        <w:rPr>
          <w:rFonts w:ascii="Arial" w:hAnsi="Arial" w:cs="Arial"/>
          <w:sz w:val="24"/>
          <w:szCs w:val="24"/>
          <w:lang w:val="es-CO"/>
        </w:rPr>
        <w:t xml:space="preserve">bservatorio </w:t>
      </w:r>
      <w:r w:rsidR="00FF5FDD" w:rsidRPr="00E16BD1">
        <w:rPr>
          <w:rFonts w:ascii="Arial" w:hAnsi="Arial" w:cs="Arial"/>
          <w:sz w:val="24"/>
          <w:szCs w:val="24"/>
          <w:lang w:val="es-ES_tradnl"/>
        </w:rPr>
        <w:t xml:space="preserve">de Tierras Rurales </w:t>
      </w:r>
      <w:r w:rsidRPr="00E16BD1">
        <w:rPr>
          <w:rFonts w:ascii="Arial" w:hAnsi="Arial" w:cs="Arial"/>
          <w:sz w:val="24"/>
          <w:szCs w:val="24"/>
          <w:lang w:val="es-CO"/>
        </w:rPr>
        <w:t>deberá</w:t>
      </w:r>
      <w:r w:rsidR="00710DA1">
        <w:rPr>
          <w:rFonts w:ascii="Arial" w:hAnsi="Arial" w:cs="Arial"/>
          <w:sz w:val="24"/>
          <w:szCs w:val="24"/>
          <w:lang w:val="es-CO"/>
        </w:rPr>
        <w:t>n</w:t>
      </w:r>
      <w:r w:rsidRPr="00E16BD1">
        <w:rPr>
          <w:rFonts w:ascii="Arial" w:hAnsi="Arial" w:cs="Arial"/>
          <w:sz w:val="24"/>
          <w:szCs w:val="24"/>
          <w:lang w:val="es-CO"/>
        </w:rPr>
        <w:t xml:space="preserve"> basarse en </w:t>
      </w:r>
      <w:r w:rsidR="0010385B" w:rsidRPr="00E16BD1">
        <w:rPr>
          <w:rFonts w:ascii="Arial" w:hAnsi="Arial" w:cs="Arial"/>
          <w:sz w:val="24"/>
          <w:szCs w:val="24"/>
          <w:lang w:val="es-CO"/>
        </w:rPr>
        <w:t>el</w:t>
      </w:r>
      <w:r w:rsidRPr="00E16BD1">
        <w:rPr>
          <w:rFonts w:ascii="Arial" w:hAnsi="Arial" w:cs="Arial"/>
          <w:sz w:val="24"/>
          <w:szCs w:val="24"/>
          <w:lang w:val="es-CO"/>
        </w:rPr>
        <w:t xml:space="preserve"> principio </w:t>
      </w:r>
      <w:r w:rsidR="0010385B" w:rsidRPr="00E16BD1">
        <w:rPr>
          <w:rFonts w:ascii="Arial" w:hAnsi="Arial" w:cs="Arial"/>
          <w:sz w:val="24"/>
          <w:szCs w:val="24"/>
          <w:lang w:val="es-CO"/>
        </w:rPr>
        <w:t xml:space="preserve">de coordinación </w:t>
      </w:r>
      <w:r w:rsidR="00A7095A" w:rsidRPr="00E16BD1">
        <w:rPr>
          <w:rFonts w:ascii="Arial" w:hAnsi="Arial" w:cs="Arial"/>
          <w:sz w:val="24"/>
          <w:szCs w:val="24"/>
          <w:lang w:val="es-CO"/>
        </w:rPr>
        <w:t>en virtud del artículo 6</w:t>
      </w:r>
      <w:r w:rsidR="0010385B" w:rsidRPr="00E16BD1">
        <w:rPr>
          <w:rFonts w:ascii="Arial" w:hAnsi="Arial" w:cs="Arial"/>
          <w:sz w:val="24"/>
          <w:szCs w:val="24"/>
          <w:lang w:val="es-CO"/>
        </w:rPr>
        <w:t xml:space="preserve"> </w:t>
      </w:r>
      <w:r w:rsidR="00A7095A" w:rsidRPr="00E16BD1">
        <w:rPr>
          <w:rFonts w:ascii="Arial" w:hAnsi="Arial" w:cs="Arial"/>
          <w:sz w:val="24"/>
          <w:szCs w:val="24"/>
          <w:lang w:val="es-CO"/>
        </w:rPr>
        <w:t>de la Ley 489 de 1998</w:t>
      </w:r>
      <w:r w:rsidR="00710DA1">
        <w:rPr>
          <w:rFonts w:ascii="Arial" w:hAnsi="Arial" w:cs="Arial"/>
          <w:sz w:val="24"/>
          <w:szCs w:val="24"/>
          <w:lang w:val="es-CO"/>
        </w:rPr>
        <w:t xml:space="preserve"> </w:t>
      </w:r>
      <w:r w:rsidR="00710DA1" w:rsidRPr="00710DA1">
        <w:rPr>
          <w:rFonts w:ascii="Arial" w:hAnsi="Arial" w:cs="Arial"/>
          <w:sz w:val="24"/>
          <w:szCs w:val="24"/>
          <w:lang w:val="es-CO"/>
        </w:rPr>
        <w:t>o aquella que le modifique, adicione o sustituya,</w:t>
      </w:r>
      <w:r w:rsidR="00A7095A" w:rsidRPr="00E16BD1">
        <w:rPr>
          <w:rFonts w:ascii="Arial" w:hAnsi="Arial" w:cs="Arial"/>
          <w:sz w:val="24"/>
          <w:szCs w:val="24"/>
          <w:lang w:val="es-CO"/>
        </w:rPr>
        <w:t xml:space="preserve"> </w:t>
      </w:r>
      <w:r w:rsidR="00666DB1" w:rsidRPr="00E16BD1">
        <w:rPr>
          <w:rFonts w:ascii="Arial" w:hAnsi="Arial" w:cs="Arial"/>
          <w:sz w:val="24"/>
          <w:szCs w:val="24"/>
          <w:lang w:val="es-CO"/>
        </w:rPr>
        <w:t xml:space="preserve">es decir que </w:t>
      </w:r>
      <w:r w:rsidR="00A7095A" w:rsidRPr="00E16BD1">
        <w:rPr>
          <w:rFonts w:ascii="Arial" w:hAnsi="Arial" w:cs="Arial"/>
          <w:sz w:val="24"/>
          <w:szCs w:val="24"/>
          <w:lang w:val="es-CO"/>
        </w:rPr>
        <w:t>prestará su colaboración a las entidades para facilitar el ejercicio de sus funciones</w:t>
      </w:r>
      <w:r w:rsidR="00666DB1" w:rsidRPr="00E16BD1">
        <w:rPr>
          <w:rFonts w:ascii="Arial" w:hAnsi="Arial" w:cs="Arial"/>
          <w:sz w:val="24"/>
          <w:szCs w:val="24"/>
          <w:lang w:val="es-CO"/>
        </w:rPr>
        <w:t xml:space="preserve"> y promoverá</w:t>
      </w:r>
      <w:r w:rsidRPr="00E16BD1">
        <w:rPr>
          <w:rFonts w:ascii="Arial" w:hAnsi="Arial" w:cs="Arial"/>
          <w:sz w:val="24"/>
          <w:szCs w:val="24"/>
          <w:lang w:val="es-CO"/>
        </w:rPr>
        <w:t xml:space="preserve"> el flujo de información entre proveedores, productores y usuarios de</w:t>
      </w:r>
      <w:r w:rsidR="00666DB1" w:rsidRPr="00E16BD1">
        <w:rPr>
          <w:rFonts w:ascii="Arial" w:hAnsi="Arial" w:cs="Arial"/>
          <w:sz w:val="24"/>
          <w:szCs w:val="24"/>
          <w:lang w:val="es-CO"/>
        </w:rPr>
        <w:t xml:space="preserve"> la</w:t>
      </w:r>
      <w:r w:rsidRPr="00E16BD1">
        <w:rPr>
          <w:rFonts w:ascii="Arial" w:hAnsi="Arial" w:cs="Arial"/>
          <w:sz w:val="24"/>
          <w:szCs w:val="24"/>
          <w:lang w:val="es-CO"/>
        </w:rPr>
        <w:t xml:space="preserve"> información</w:t>
      </w:r>
      <w:r w:rsidR="00A00AF0" w:rsidRPr="00E16BD1">
        <w:rPr>
          <w:rFonts w:ascii="Arial" w:hAnsi="Arial" w:cs="Arial"/>
          <w:sz w:val="24"/>
          <w:szCs w:val="24"/>
          <w:lang w:val="es-CO"/>
        </w:rPr>
        <w:t>.</w:t>
      </w:r>
    </w:p>
    <w:p w14:paraId="107E0827" w14:textId="2718A15C" w:rsidR="004626EA" w:rsidRPr="00E16BD1" w:rsidRDefault="004626EA" w:rsidP="004626EA">
      <w:pPr>
        <w:pStyle w:val="Normal11"/>
        <w:spacing w:before="0" w:after="0" w:line="240" w:lineRule="auto"/>
        <w:jc w:val="both"/>
        <w:rPr>
          <w:rFonts w:ascii="Arial" w:hAnsi="Arial" w:cs="Arial"/>
          <w:sz w:val="24"/>
          <w:szCs w:val="24"/>
          <w:lang w:val="es-CO"/>
        </w:rPr>
      </w:pPr>
    </w:p>
    <w:p w14:paraId="1350FE44" w14:textId="4E57C28E" w:rsidR="00DA02D7" w:rsidRPr="00E16BD1" w:rsidRDefault="00761ED8" w:rsidP="008C1480">
      <w:pPr>
        <w:pStyle w:val="Prrafodelista"/>
        <w:numPr>
          <w:ilvl w:val="0"/>
          <w:numId w:val="7"/>
        </w:numPr>
        <w:autoSpaceDE w:val="0"/>
        <w:autoSpaceDN w:val="0"/>
        <w:adjustRightInd w:val="0"/>
        <w:jc w:val="both"/>
        <w:rPr>
          <w:rFonts w:ascii="Arial" w:eastAsia="Calibri" w:hAnsi="Arial" w:cs="Arial"/>
          <w:bCs/>
          <w:color w:val="000000"/>
          <w:sz w:val="24"/>
          <w:szCs w:val="24"/>
        </w:rPr>
      </w:pPr>
      <w:r w:rsidRPr="00E16BD1">
        <w:rPr>
          <w:rFonts w:ascii="Arial" w:eastAsia="Calibri" w:hAnsi="Arial" w:cs="Arial"/>
          <w:b/>
          <w:bCs/>
          <w:i w:val="0"/>
          <w:color w:val="000000"/>
          <w:sz w:val="24"/>
          <w:szCs w:val="24"/>
        </w:rPr>
        <w:t>Interoperabilidad</w:t>
      </w:r>
      <w:r w:rsidR="0010385B" w:rsidRPr="00E16BD1">
        <w:rPr>
          <w:rFonts w:ascii="Arial" w:eastAsia="Calibri" w:hAnsi="Arial" w:cs="Arial"/>
          <w:b/>
          <w:bCs/>
          <w:i w:val="0"/>
          <w:color w:val="000000"/>
          <w:sz w:val="24"/>
          <w:szCs w:val="24"/>
        </w:rPr>
        <w:t>:</w:t>
      </w:r>
      <w:r w:rsidR="00A347ED" w:rsidRPr="00E16BD1">
        <w:rPr>
          <w:rFonts w:ascii="Arial" w:eastAsia="Calibri" w:hAnsi="Arial" w:cs="Arial"/>
          <w:b/>
          <w:bCs/>
          <w:i w:val="0"/>
          <w:color w:val="000000"/>
          <w:sz w:val="24"/>
          <w:szCs w:val="24"/>
        </w:rPr>
        <w:t xml:space="preserve"> </w:t>
      </w:r>
      <w:r w:rsidR="00A347ED" w:rsidRPr="00E16BD1">
        <w:rPr>
          <w:rFonts w:ascii="Arial" w:eastAsia="Calibri" w:hAnsi="Arial" w:cs="Arial"/>
          <w:bCs/>
          <w:i w:val="0"/>
          <w:color w:val="000000"/>
          <w:sz w:val="24"/>
          <w:szCs w:val="24"/>
        </w:rPr>
        <w:t>Se deberán i</w:t>
      </w:r>
      <w:r w:rsidRPr="00E16BD1">
        <w:rPr>
          <w:rFonts w:ascii="Arial" w:eastAsia="Calibri" w:hAnsi="Arial" w:cs="Arial"/>
          <w:bCs/>
          <w:i w:val="0"/>
          <w:sz w:val="24"/>
          <w:szCs w:val="24"/>
        </w:rPr>
        <w:t xml:space="preserve">mplementar los estándares necesarios que garanticen la </w:t>
      </w:r>
      <w:r w:rsidR="00DA02D7" w:rsidRPr="00E16BD1">
        <w:rPr>
          <w:rFonts w:ascii="Arial" w:eastAsia="Calibri" w:hAnsi="Arial" w:cs="Arial"/>
          <w:bCs/>
          <w:i w:val="0"/>
          <w:sz w:val="24"/>
          <w:szCs w:val="24"/>
        </w:rPr>
        <w:t xml:space="preserve">integración </w:t>
      </w:r>
      <w:r w:rsidRPr="00E16BD1">
        <w:rPr>
          <w:rFonts w:ascii="Arial" w:eastAsia="Calibri" w:hAnsi="Arial" w:cs="Arial"/>
          <w:bCs/>
          <w:i w:val="0"/>
          <w:sz w:val="24"/>
          <w:szCs w:val="24"/>
        </w:rPr>
        <w:t xml:space="preserve">del Observatorio </w:t>
      </w:r>
      <w:r w:rsidR="00FF5FDD" w:rsidRPr="00E16BD1">
        <w:rPr>
          <w:rFonts w:ascii="Arial" w:hAnsi="Arial" w:cs="Arial"/>
          <w:i w:val="0"/>
          <w:sz w:val="24"/>
          <w:szCs w:val="24"/>
          <w:lang w:val="es-ES_tradnl"/>
        </w:rPr>
        <w:t xml:space="preserve">de Tierras Rurales </w:t>
      </w:r>
      <w:r w:rsidRPr="00E16BD1">
        <w:rPr>
          <w:rFonts w:ascii="Arial" w:eastAsia="Calibri" w:hAnsi="Arial" w:cs="Arial"/>
          <w:bCs/>
          <w:i w:val="0"/>
          <w:sz w:val="24"/>
          <w:szCs w:val="24"/>
        </w:rPr>
        <w:t xml:space="preserve">con los diferentes sistemas de información </w:t>
      </w:r>
      <w:r w:rsidR="00DA02D7" w:rsidRPr="00E16BD1">
        <w:rPr>
          <w:rFonts w:ascii="Arial" w:eastAsia="Calibri" w:hAnsi="Arial" w:cs="Arial"/>
          <w:bCs/>
          <w:i w:val="0"/>
          <w:sz w:val="24"/>
          <w:szCs w:val="24"/>
        </w:rPr>
        <w:t>de la ANT</w:t>
      </w:r>
      <w:r w:rsidR="00666DB1" w:rsidRPr="00E16BD1">
        <w:rPr>
          <w:rFonts w:ascii="Arial" w:eastAsia="Calibri" w:hAnsi="Arial" w:cs="Arial"/>
          <w:bCs/>
          <w:i w:val="0"/>
          <w:sz w:val="24"/>
          <w:szCs w:val="24"/>
        </w:rPr>
        <w:t>, independientemente de su</w:t>
      </w:r>
      <w:r w:rsidRPr="00E16BD1">
        <w:rPr>
          <w:rFonts w:ascii="Arial" w:eastAsia="Calibri" w:hAnsi="Arial" w:cs="Arial"/>
          <w:bCs/>
          <w:i w:val="0"/>
          <w:sz w:val="24"/>
          <w:szCs w:val="24"/>
        </w:rPr>
        <w:t xml:space="preserve"> plataforma tecnológica</w:t>
      </w:r>
      <w:r w:rsidR="00A00AF0" w:rsidRPr="00E16BD1">
        <w:rPr>
          <w:rFonts w:ascii="Arial" w:eastAsia="Calibri" w:hAnsi="Arial" w:cs="Arial"/>
          <w:bCs/>
          <w:sz w:val="24"/>
          <w:szCs w:val="24"/>
        </w:rPr>
        <w:t xml:space="preserve">. </w:t>
      </w:r>
    </w:p>
    <w:p w14:paraId="6D97BC99" w14:textId="77777777" w:rsidR="00876FDD" w:rsidRPr="00E16BD1" w:rsidRDefault="00876FDD" w:rsidP="00195EEC">
      <w:pPr>
        <w:pStyle w:val="Prrafodelista"/>
        <w:autoSpaceDE w:val="0"/>
        <w:autoSpaceDN w:val="0"/>
        <w:adjustRightInd w:val="0"/>
        <w:ind w:left="720"/>
        <w:jc w:val="both"/>
        <w:rPr>
          <w:rFonts w:ascii="Arial" w:eastAsia="Calibri" w:hAnsi="Arial" w:cs="Arial"/>
          <w:bCs/>
          <w:color w:val="000000"/>
          <w:sz w:val="24"/>
          <w:szCs w:val="24"/>
        </w:rPr>
      </w:pPr>
    </w:p>
    <w:p w14:paraId="6B14D094" w14:textId="47E1B970" w:rsidR="00761ED8" w:rsidRPr="00E16BD1" w:rsidRDefault="00761ED8" w:rsidP="008C1480">
      <w:pPr>
        <w:pStyle w:val="Prrafodelista"/>
        <w:numPr>
          <w:ilvl w:val="0"/>
          <w:numId w:val="7"/>
        </w:numPr>
        <w:autoSpaceDE w:val="0"/>
        <w:autoSpaceDN w:val="0"/>
        <w:adjustRightInd w:val="0"/>
        <w:jc w:val="both"/>
        <w:rPr>
          <w:rFonts w:ascii="Arial" w:eastAsia="Calibri" w:hAnsi="Arial" w:cs="Arial"/>
          <w:bCs/>
          <w:color w:val="000000"/>
          <w:sz w:val="24"/>
          <w:szCs w:val="24"/>
        </w:rPr>
      </w:pPr>
      <w:r w:rsidRPr="00E16BD1">
        <w:rPr>
          <w:rFonts w:ascii="Arial" w:eastAsia="Calibri" w:hAnsi="Arial" w:cs="Arial"/>
          <w:b/>
          <w:bCs/>
          <w:i w:val="0"/>
          <w:color w:val="000000"/>
          <w:sz w:val="24"/>
          <w:szCs w:val="24"/>
        </w:rPr>
        <w:t>Continuidad del negocio</w:t>
      </w:r>
      <w:r w:rsidR="000F3927" w:rsidRPr="00E16BD1">
        <w:rPr>
          <w:rFonts w:ascii="Arial" w:eastAsia="Calibri" w:hAnsi="Arial" w:cs="Arial"/>
          <w:b/>
          <w:bCs/>
          <w:i w:val="0"/>
          <w:color w:val="000000"/>
          <w:sz w:val="24"/>
          <w:szCs w:val="24"/>
        </w:rPr>
        <w:t>:</w:t>
      </w:r>
      <w:r w:rsidR="00A00AF0" w:rsidRPr="00E16BD1">
        <w:rPr>
          <w:rFonts w:ascii="Arial" w:eastAsia="Calibri" w:hAnsi="Arial" w:cs="Arial"/>
          <w:b/>
          <w:bCs/>
          <w:i w:val="0"/>
          <w:color w:val="000000"/>
          <w:sz w:val="24"/>
          <w:szCs w:val="24"/>
        </w:rPr>
        <w:t xml:space="preserve"> </w:t>
      </w:r>
      <w:r w:rsidRPr="00E16BD1">
        <w:rPr>
          <w:rFonts w:ascii="Arial" w:eastAsia="Calibri" w:hAnsi="Arial" w:cs="Arial"/>
          <w:bCs/>
          <w:i w:val="0"/>
          <w:sz w:val="24"/>
          <w:szCs w:val="24"/>
        </w:rPr>
        <w:t xml:space="preserve">Tanto el observatorio </w:t>
      </w:r>
      <w:r w:rsidR="00FF5FDD" w:rsidRPr="00E16BD1">
        <w:rPr>
          <w:rFonts w:ascii="Arial" w:hAnsi="Arial" w:cs="Arial"/>
          <w:i w:val="0"/>
          <w:sz w:val="24"/>
          <w:szCs w:val="24"/>
          <w:lang w:val="es-ES_tradnl"/>
        </w:rPr>
        <w:t xml:space="preserve">de Tierras Rurales </w:t>
      </w:r>
      <w:r w:rsidRPr="00E16BD1">
        <w:rPr>
          <w:rFonts w:ascii="Arial" w:eastAsia="Calibri" w:hAnsi="Arial" w:cs="Arial"/>
          <w:bCs/>
          <w:i w:val="0"/>
          <w:sz w:val="24"/>
          <w:szCs w:val="24"/>
        </w:rPr>
        <w:t>como los sistemas de información de la ANT que lo alimentan, deberán contar con una plataforma tecnol</w:t>
      </w:r>
      <w:r w:rsidR="00222714" w:rsidRPr="00E16BD1">
        <w:rPr>
          <w:rFonts w:ascii="Arial" w:eastAsia="Calibri" w:hAnsi="Arial" w:cs="Arial"/>
          <w:bCs/>
          <w:i w:val="0"/>
          <w:sz w:val="24"/>
          <w:szCs w:val="24"/>
        </w:rPr>
        <w:t>ógica robusta acorde con el</w:t>
      </w:r>
      <w:r w:rsidRPr="00E16BD1">
        <w:rPr>
          <w:rFonts w:ascii="Arial" w:eastAsia="Calibri" w:hAnsi="Arial" w:cs="Arial"/>
          <w:bCs/>
          <w:i w:val="0"/>
          <w:sz w:val="24"/>
          <w:szCs w:val="24"/>
        </w:rPr>
        <w:t xml:space="preserve"> volumen y características de la información, garantizando la respectiva continuidad</w:t>
      </w:r>
      <w:r w:rsidR="00666DB1" w:rsidRPr="00E16BD1">
        <w:rPr>
          <w:rFonts w:ascii="Arial" w:eastAsia="Calibri" w:hAnsi="Arial" w:cs="Arial"/>
          <w:bCs/>
          <w:i w:val="0"/>
          <w:sz w:val="24"/>
          <w:szCs w:val="24"/>
        </w:rPr>
        <w:t xml:space="preserve"> del servicio</w:t>
      </w:r>
      <w:r w:rsidRPr="00E16BD1">
        <w:rPr>
          <w:rFonts w:ascii="Arial" w:eastAsia="Calibri" w:hAnsi="Arial" w:cs="Arial"/>
          <w:bCs/>
          <w:i w:val="0"/>
          <w:sz w:val="24"/>
          <w:szCs w:val="24"/>
        </w:rPr>
        <w:t xml:space="preserve"> con un eficiente soporte técnico.</w:t>
      </w:r>
    </w:p>
    <w:p w14:paraId="150CC5AE" w14:textId="77777777" w:rsidR="00761ED8" w:rsidRPr="00E16BD1" w:rsidRDefault="00761ED8" w:rsidP="00195EEC">
      <w:pPr>
        <w:pStyle w:val="Prrafodelista"/>
        <w:rPr>
          <w:rFonts w:ascii="Arial" w:eastAsia="Calibri" w:hAnsi="Arial" w:cs="Arial"/>
          <w:bCs/>
          <w:i w:val="0"/>
          <w:color w:val="000000"/>
          <w:sz w:val="24"/>
          <w:szCs w:val="24"/>
        </w:rPr>
      </w:pPr>
    </w:p>
    <w:p w14:paraId="191E117D" w14:textId="41EDFC48" w:rsidR="00947F29" w:rsidRPr="00E16BD1" w:rsidRDefault="00761ED8" w:rsidP="00195EEC">
      <w:pPr>
        <w:pStyle w:val="Prrafodelista"/>
        <w:autoSpaceDE w:val="0"/>
        <w:autoSpaceDN w:val="0"/>
        <w:adjustRightInd w:val="0"/>
        <w:ind w:left="720"/>
        <w:jc w:val="both"/>
        <w:rPr>
          <w:rFonts w:ascii="Arial" w:eastAsia="Calibri" w:hAnsi="Arial" w:cs="Arial"/>
          <w:bCs/>
          <w:color w:val="000000"/>
          <w:sz w:val="24"/>
          <w:szCs w:val="24"/>
        </w:rPr>
      </w:pPr>
      <w:r w:rsidRPr="00E16BD1">
        <w:rPr>
          <w:rFonts w:ascii="Arial" w:eastAsia="Calibri" w:hAnsi="Arial" w:cs="Arial"/>
          <w:bCs/>
          <w:i w:val="0"/>
          <w:color w:val="000000"/>
          <w:sz w:val="24"/>
          <w:szCs w:val="24"/>
        </w:rPr>
        <w:t>Igualmente, se debe</w:t>
      </w:r>
      <w:r w:rsidR="00A347ED" w:rsidRPr="00E16BD1">
        <w:rPr>
          <w:rFonts w:ascii="Arial" w:eastAsia="Calibri" w:hAnsi="Arial" w:cs="Arial"/>
          <w:bCs/>
          <w:i w:val="0"/>
          <w:color w:val="000000"/>
          <w:sz w:val="24"/>
          <w:szCs w:val="24"/>
        </w:rPr>
        <w:t>rá</w:t>
      </w:r>
      <w:r w:rsidRPr="00E16BD1">
        <w:rPr>
          <w:rFonts w:ascii="Arial" w:eastAsia="Calibri" w:hAnsi="Arial" w:cs="Arial"/>
          <w:bCs/>
          <w:i w:val="0"/>
          <w:color w:val="000000"/>
          <w:sz w:val="24"/>
          <w:szCs w:val="24"/>
        </w:rPr>
        <w:t xml:space="preserve"> contar con la arquitectura necesaria para soportar la concurrencia y demanda de servicios de los diferentes usuarios, </w:t>
      </w:r>
      <w:r w:rsidR="00666DB1" w:rsidRPr="00E16BD1">
        <w:rPr>
          <w:rFonts w:ascii="Arial" w:eastAsia="Calibri" w:hAnsi="Arial" w:cs="Arial"/>
          <w:bCs/>
          <w:i w:val="0"/>
          <w:color w:val="000000"/>
          <w:sz w:val="24"/>
          <w:szCs w:val="24"/>
        </w:rPr>
        <w:t>con el fin de</w:t>
      </w:r>
      <w:r w:rsidRPr="00E16BD1">
        <w:rPr>
          <w:rFonts w:ascii="Arial" w:eastAsia="Calibri" w:hAnsi="Arial" w:cs="Arial"/>
          <w:bCs/>
          <w:i w:val="0"/>
          <w:color w:val="000000"/>
          <w:sz w:val="24"/>
          <w:szCs w:val="24"/>
        </w:rPr>
        <w:t xml:space="preserve"> dar cumplimiento a los protocolos y lenguajes eficientes de intercambio de información e interoperabilidad entre los diferentes sistemas de información</w:t>
      </w:r>
      <w:r w:rsidR="00A00AF0" w:rsidRPr="00E16BD1">
        <w:rPr>
          <w:rFonts w:ascii="Arial" w:eastAsia="Calibri" w:hAnsi="Arial" w:cs="Arial"/>
          <w:bCs/>
          <w:i w:val="0"/>
          <w:color w:val="000000"/>
          <w:sz w:val="24"/>
          <w:szCs w:val="24"/>
        </w:rPr>
        <w:t>.</w:t>
      </w:r>
    </w:p>
    <w:p w14:paraId="3191B058" w14:textId="77777777" w:rsidR="00947F29" w:rsidRPr="00E16BD1" w:rsidRDefault="00947F29" w:rsidP="00195EEC">
      <w:pPr>
        <w:pStyle w:val="Prrafodelista"/>
        <w:autoSpaceDE w:val="0"/>
        <w:autoSpaceDN w:val="0"/>
        <w:adjustRightInd w:val="0"/>
        <w:ind w:left="720"/>
        <w:jc w:val="both"/>
        <w:rPr>
          <w:rFonts w:ascii="Arial" w:eastAsia="Calibri" w:hAnsi="Arial" w:cs="Arial"/>
          <w:bCs/>
          <w:color w:val="000000"/>
          <w:sz w:val="24"/>
          <w:szCs w:val="24"/>
        </w:rPr>
      </w:pPr>
    </w:p>
    <w:p w14:paraId="3D26E1D5" w14:textId="2FA54AFB" w:rsidR="00947F29" w:rsidRPr="00E16BD1" w:rsidRDefault="00222714" w:rsidP="008C1480">
      <w:pPr>
        <w:pStyle w:val="Prrafodelista"/>
        <w:numPr>
          <w:ilvl w:val="0"/>
          <w:numId w:val="7"/>
        </w:numPr>
        <w:shd w:val="clear" w:color="auto" w:fill="FFFFFF"/>
        <w:jc w:val="both"/>
        <w:rPr>
          <w:rFonts w:ascii="Arial" w:hAnsi="Arial" w:cs="Arial"/>
          <w:i w:val="0"/>
          <w:sz w:val="24"/>
          <w:szCs w:val="24"/>
          <w:lang w:eastAsia="es-CO"/>
        </w:rPr>
      </w:pPr>
      <w:r w:rsidRPr="00E16BD1">
        <w:rPr>
          <w:rFonts w:ascii="Arial" w:hAnsi="Arial" w:cs="Arial"/>
          <w:b/>
          <w:i w:val="0"/>
          <w:iCs/>
          <w:sz w:val="24"/>
          <w:szCs w:val="24"/>
          <w:lang w:eastAsia="es-CO"/>
        </w:rPr>
        <w:t>Calidad</w:t>
      </w:r>
      <w:r w:rsidR="000F3927" w:rsidRPr="00E16BD1">
        <w:rPr>
          <w:rFonts w:ascii="Arial" w:hAnsi="Arial" w:cs="Arial"/>
          <w:b/>
          <w:i w:val="0"/>
          <w:iCs/>
          <w:sz w:val="24"/>
          <w:szCs w:val="24"/>
          <w:lang w:eastAsia="es-CO"/>
        </w:rPr>
        <w:t>:</w:t>
      </w:r>
      <w:r w:rsidR="00A00AF0" w:rsidRPr="00E16BD1">
        <w:rPr>
          <w:rFonts w:ascii="Arial" w:hAnsi="Arial" w:cs="Arial"/>
          <w:i w:val="0"/>
          <w:sz w:val="24"/>
          <w:szCs w:val="24"/>
          <w:lang w:eastAsia="es-CO"/>
        </w:rPr>
        <w:t> E</w:t>
      </w:r>
      <w:r w:rsidRPr="00E16BD1">
        <w:rPr>
          <w:rFonts w:ascii="Arial" w:hAnsi="Arial" w:cs="Arial"/>
          <w:i w:val="0"/>
          <w:sz w:val="24"/>
          <w:szCs w:val="24"/>
          <w:lang w:eastAsia="es-CO"/>
        </w:rPr>
        <w:t xml:space="preserve">l Observatorio </w:t>
      </w:r>
      <w:r w:rsidR="00FF5FDD" w:rsidRPr="00E16BD1">
        <w:rPr>
          <w:rFonts w:ascii="Arial" w:hAnsi="Arial" w:cs="Arial"/>
          <w:i w:val="0"/>
          <w:sz w:val="24"/>
          <w:szCs w:val="24"/>
          <w:lang w:val="es-ES_tradnl"/>
        </w:rPr>
        <w:t xml:space="preserve">de Tierras Rurales </w:t>
      </w:r>
      <w:r w:rsidRPr="00E16BD1">
        <w:rPr>
          <w:rFonts w:ascii="Arial" w:hAnsi="Arial" w:cs="Arial"/>
          <w:i w:val="0"/>
          <w:sz w:val="24"/>
          <w:szCs w:val="24"/>
          <w:lang w:eastAsia="es-CO"/>
        </w:rPr>
        <w:t>deberá contar con procesos y procedimientos que garanticen una óptima revisión y depuración de la información que provenga de fuentes primarias y secundarias</w:t>
      </w:r>
      <w:r w:rsidR="00A00AF0" w:rsidRPr="00E16BD1">
        <w:rPr>
          <w:rFonts w:ascii="Arial" w:hAnsi="Arial" w:cs="Arial"/>
          <w:i w:val="0"/>
          <w:sz w:val="24"/>
          <w:szCs w:val="24"/>
          <w:lang w:eastAsia="es-CO"/>
        </w:rPr>
        <w:t>.</w:t>
      </w:r>
    </w:p>
    <w:p w14:paraId="3EF779AB" w14:textId="77777777" w:rsidR="00222714" w:rsidRPr="00E16BD1" w:rsidRDefault="00222714" w:rsidP="00195EEC">
      <w:pPr>
        <w:pStyle w:val="Prrafodelista"/>
        <w:shd w:val="clear" w:color="auto" w:fill="FFFFFF"/>
        <w:ind w:left="720"/>
        <w:jc w:val="both"/>
        <w:rPr>
          <w:rFonts w:ascii="Arial" w:hAnsi="Arial" w:cs="Arial"/>
          <w:i w:val="0"/>
          <w:sz w:val="24"/>
          <w:szCs w:val="24"/>
          <w:lang w:eastAsia="es-CO"/>
        </w:rPr>
      </w:pPr>
    </w:p>
    <w:p w14:paraId="51E5C70F" w14:textId="3DE186E3" w:rsidR="00222714" w:rsidRPr="00E16BD1" w:rsidRDefault="00222714" w:rsidP="008C1480">
      <w:pPr>
        <w:pStyle w:val="Prrafodelista"/>
        <w:numPr>
          <w:ilvl w:val="0"/>
          <w:numId w:val="7"/>
        </w:numPr>
        <w:shd w:val="clear" w:color="auto" w:fill="FFFFFF"/>
        <w:jc w:val="both"/>
        <w:rPr>
          <w:rFonts w:ascii="Arial" w:hAnsi="Arial" w:cs="Arial"/>
          <w:i w:val="0"/>
          <w:sz w:val="24"/>
          <w:szCs w:val="24"/>
          <w:lang w:eastAsia="es-CO"/>
        </w:rPr>
      </w:pPr>
      <w:r w:rsidRPr="00E16BD1">
        <w:rPr>
          <w:rFonts w:ascii="Arial" w:hAnsi="Arial" w:cs="Arial"/>
          <w:b/>
          <w:i w:val="0"/>
          <w:sz w:val="24"/>
          <w:szCs w:val="24"/>
          <w:lang w:eastAsia="es-CO"/>
        </w:rPr>
        <w:t>Usabilidad</w:t>
      </w:r>
      <w:r w:rsidR="000F3927" w:rsidRPr="00E16BD1">
        <w:rPr>
          <w:rFonts w:ascii="Arial" w:hAnsi="Arial" w:cs="Arial"/>
          <w:b/>
          <w:i w:val="0"/>
          <w:sz w:val="24"/>
          <w:szCs w:val="24"/>
          <w:lang w:eastAsia="es-CO"/>
        </w:rPr>
        <w:t>:</w:t>
      </w:r>
      <w:r w:rsidRPr="00E16BD1">
        <w:rPr>
          <w:rFonts w:ascii="Arial" w:hAnsi="Arial" w:cs="Arial"/>
          <w:i w:val="0"/>
          <w:sz w:val="24"/>
          <w:szCs w:val="24"/>
          <w:lang w:eastAsia="es-CO"/>
        </w:rPr>
        <w:t xml:space="preserve"> </w:t>
      </w:r>
      <w:r w:rsidR="00666DB1" w:rsidRPr="00E16BD1">
        <w:rPr>
          <w:rFonts w:ascii="Arial" w:hAnsi="Arial" w:cs="Arial"/>
          <w:i w:val="0"/>
          <w:sz w:val="24"/>
          <w:szCs w:val="24"/>
          <w:lang w:eastAsia="es-CO"/>
        </w:rPr>
        <w:t>Desde su diseño, el O</w:t>
      </w:r>
      <w:r w:rsidRPr="00E16BD1">
        <w:rPr>
          <w:rFonts w:ascii="Arial" w:hAnsi="Arial" w:cs="Arial"/>
          <w:i w:val="0"/>
          <w:sz w:val="24"/>
          <w:szCs w:val="24"/>
          <w:lang w:eastAsia="es-CO"/>
        </w:rPr>
        <w:t>bservatorio</w:t>
      </w:r>
      <w:r w:rsidR="00FF5FDD" w:rsidRPr="00E16BD1">
        <w:rPr>
          <w:rFonts w:ascii="Arial" w:hAnsi="Arial" w:cs="Arial"/>
          <w:i w:val="0"/>
          <w:sz w:val="24"/>
          <w:szCs w:val="24"/>
          <w:lang w:eastAsia="es-CO"/>
        </w:rPr>
        <w:t xml:space="preserve"> </w:t>
      </w:r>
      <w:r w:rsidR="00FF5FDD" w:rsidRPr="00E16BD1">
        <w:rPr>
          <w:rFonts w:ascii="Arial" w:hAnsi="Arial" w:cs="Arial"/>
          <w:i w:val="0"/>
          <w:sz w:val="24"/>
          <w:szCs w:val="24"/>
          <w:lang w:val="es-ES_tradnl"/>
        </w:rPr>
        <w:t>de Tierras Rurales</w:t>
      </w:r>
      <w:r w:rsidRPr="00E16BD1">
        <w:rPr>
          <w:rFonts w:ascii="Arial" w:hAnsi="Arial" w:cs="Arial"/>
          <w:i w:val="0"/>
          <w:sz w:val="24"/>
          <w:szCs w:val="24"/>
          <w:lang w:eastAsia="es-CO"/>
        </w:rPr>
        <w:t xml:space="preserve"> deberá ser concebido para que la interacción entre la aplicación y los diferentes usuarios sea fluida, intuitiva </w:t>
      </w:r>
      <w:r w:rsidR="00B30FD9" w:rsidRPr="00E16BD1">
        <w:rPr>
          <w:rFonts w:ascii="Arial" w:hAnsi="Arial" w:cs="Arial"/>
          <w:i w:val="0"/>
          <w:sz w:val="24"/>
          <w:szCs w:val="24"/>
          <w:lang w:eastAsia="es-CO"/>
        </w:rPr>
        <w:t>y no</w:t>
      </w:r>
      <w:r w:rsidRPr="00E16BD1">
        <w:rPr>
          <w:rFonts w:ascii="Arial" w:hAnsi="Arial" w:cs="Arial"/>
          <w:i w:val="0"/>
          <w:sz w:val="24"/>
          <w:szCs w:val="24"/>
          <w:lang w:eastAsia="es-CO"/>
        </w:rPr>
        <w:t xml:space="preserve"> requiera de complejas instrucciones para su manejo.</w:t>
      </w:r>
    </w:p>
    <w:p w14:paraId="19EFDE86" w14:textId="77777777" w:rsidR="00222714" w:rsidRPr="00E16BD1" w:rsidRDefault="00222714" w:rsidP="00195EEC">
      <w:pPr>
        <w:pStyle w:val="Prrafodelista"/>
        <w:rPr>
          <w:rFonts w:ascii="Arial" w:hAnsi="Arial" w:cs="Arial"/>
          <w:i w:val="0"/>
          <w:sz w:val="24"/>
          <w:szCs w:val="24"/>
          <w:lang w:eastAsia="es-CO"/>
        </w:rPr>
      </w:pPr>
    </w:p>
    <w:p w14:paraId="10B5684A" w14:textId="66808BC9" w:rsidR="00222714" w:rsidRPr="00E16BD1" w:rsidRDefault="00222714" w:rsidP="008C1480">
      <w:pPr>
        <w:pStyle w:val="Prrafodelista"/>
        <w:numPr>
          <w:ilvl w:val="0"/>
          <w:numId w:val="7"/>
        </w:numPr>
        <w:shd w:val="clear" w:color="auto" w:fill="FFFFFF"/>
        <w:jc w:val="both"/>
        <w:rPr>
          <w:rFonts w:ascii="Arial" w:hAnsi="Arial" w:cs="Arial"/>
          <w:i w:val="0"/>
          <w:sz w:val="24"/>
          <w:szCs w:val="24"/>
          <w:lang w:eastAsia="es-CO"/>
        </w:rPr>
      </w:pPr>
      <w:r w:rsidRPr="00E16BD1">
        <w:rPr>
          <w:rFonts w:ascii="Arial" w:hAnsi="Arial" w:cs="Arial"/>
          <w:b/>
          <w:i w:val="0"/>
          <w:sz w:val="24"/>
          <w:szCs w:val="24"/>
          <w:lang w:eastAsia="es-CO"/>
        </w:rPr>
        <w:t>Mantenimiento y sostenibilidad</w:t>
      </w:r>
      <w:r w:rsidR="000F3927" w:rsidRPr="00E16BD1">
        <w:rPr>
          <w:rFonts w:ascii="Arial" w:hAnsi="Arial" w:cs="Arial"/>
          <w:b/>
          <w:i w:val="0"/>
          <w:sz w:val="24"/>
          <w:szCs w:val="24"/>
          <w:lang w:eastAsia="es-CO"/>
        </w:rPr>
        <w:t>:</w:t>
      </w:r>
      <w:r w:rsidRPr="00E16BD1">
        <w:rPr>
          <w:rFonts w:ascii="Arial" w:hAnsi="Arial" w:cs="Arial"/>
          <w:i w:val="0"/>
          <w:sz w:val="24"/>
          <w:szCs w:val="24"/>
          <w:lang w:eastAsia="es-CO"/>
        </w:rPr>
        <w:t xml:space="preserve"> </w:t>
      </w:r>
      <w:r w:rsidR="00B30FD9" w:rsidRPr="00E16BD1">
        <w:rPr>
          <w:rFonts w:ascii="Arial" w:hAnsi="Arial" w:cs="Arial"/>
          <w:i w:val="0"/>
          <w:sz w:val="24"/>
          <w:szCs w:val="24"/>
          <w:lang w:eastAsia="es-CO"/>
        </w:rPr>
        <w:t xml:space="preserve">La ANT deberá disponer de los recursos y procedimientos necesarios que garanticen el adecuado mantenimiento y sostenibilidad del Observatorio </w:t>
      </w:r>
      <w:r w:rsidR="00FF5FDD" w:rsidRPr="00E16BD1">
        <w:rPr>
          <w:rFonts w:ascii="Arial" w:hAnsi="Arial" w:cs="Arial"/>
          <w:i w:val="0"/>
          <w:sz w:val="24"/>
          <w:szCs w:val="24"/>
          <w:lang w:val="es-ES_tradnl"/>
        </w:rPr>
        <w:t xml:space="preserve">de Tierras Rurales </w:t>
      </w:r>
      <w:r w:rsidR="00B30FD9" w:rsidRPr="00E16BD1">
        <w:rPr>
          <w:rFonts w:ascii="Arial" w:hAnsi="Arial" w:cs="Arial"/>
          <w:i w:val="0"/>
          <w:sz w:val="24"/>
          <w:szCs w:val="24"/>
          <w:lang w:eastAsia="es-CO"/>
        </w:rPr>
        <w:t>en el tiempo.</w:t>
      </w:r>
    </w:p>
    <w:p w14:paraId="63C2AEB5" w14:textId="77777777" w:rsidR="004626EA" w:rsidRPr="00E16BD1" w:rsidRDefault="004626EA" w:rsidP="00195EEC">
      <w:pPr>
        <w:pStyle w:val="Normal1"/>
        <w:spacing w:before="0" w:after="0" w:line="240" w:lineRule="auto"/>
        <w:jc w:val="both"/>
        <w:rPr>
          <w:rFonts w:ascii="Arial" w:hAnsi="Arial" w:cs="Arial"/>
          <w:b/>
          <w:bCs/>
          <w:sz w:val="24"/>
          <w:szCs w:val="24"/>
          <w:lang w:val="es-ES_tradnl"/>
        </w:rPr>
      </w:pPr>
    </w:p>
    <w:p w14:paraId="34492664" w14:textId="108566B9" w:rsidR="00947F29" w:rsidRPr="00E16BD1" w:rsidRDefault="00B76EAE" w:rsidP="00195EEC">
      <w:pPr>
        <w:pStyle w:val="Normal1"/>
        <w:spacing w:before="0" w:after="0" w:line="240" w:lineRule="auto"/>
        <w:jc w:val="both"/>
        <w:rPr>
          <w:rFonts w:ascii="Arial" w:hAnsi="Arial" w:cs="Arial"/>
          <w:i/>
          <w:sz w:val="24"/>
          <w:szCs w:val="24"/>
          <w:lang w:val="es-CO"/>
        </w:rPr>
      </w:pPr>
      <w:r w:rsidRPr="00E16BD1">
        <w:rPr>
          <w:rFonts w:ascii="Arial" w:hAnsi="Arial" w:cs="Arial"/>
          <w:b/>
          <w:bCs/>
          <w:sz w:val="24"/>
          <w:szCs w:val="24"/>
          <w:lang w:val="es-ES_tradnl"/>
        </w:rPr>
        <w:t>Artículo</w:t>
      </w:r>
      <w:r w:rsidR="00F01A04" w:rsidRPr="00E16BD1">
        <w:rPr>
          <w:rFonts w:ascii="Arial" w:hAnsi="Arial" w:cs="Arial"/>
          <w:b/>
          <w:bCs/>
          <w:sz w:val="24"/>
          <w:szCs w:val="24"/>
          <w:lang w:val="es-ES_tradnl"/>
        </w:rPr>
        <w:t xml:space="preserve"> 7</w:t>
      </w:r>
      <w:r w:rsidR="00A00AF0" w:rsidRPr="00E16BD1">
        <w:rPr>
          <w:rFonts w:ascii="Arial" w:hAnsi="Arial" w:cs="Arial"/>
          <w:bCs/>
          <w:sz w:val="24"/>
          <w:szCs w:val="24"/>
          <w:lang w:val="es-ES_tradnl"/>
        </w:rPr>
        <w:t xml:space="preserve">. </w:t>
      </w:r>
      <w:r w:rsidR="000D05EA" w:rsidRPr="00E16BD1">
        <w:rPr>
          <w:rFonts w:ascii="Arial" w:hAnsi="Arial" w:cs="Arial"/>
          <w:b/>
          <w:bCs/>
          <w:sz w:val="24"/>
          <w:szCs w:val="24"/>
          <w:lang w:val="es-ES_tradnl"/>
        </w:rPr>
        <w:t>Actores en el Observatorio de Tierras Rurales</w:t>
      </w:r>
      <w:r w:rsidR="00A00AF0" w:rsidRPr="00E16BD1">
        <w:rPr>
          <w:rFonts w:ascii="Arial" w:hAnsi="Arial" w:cs="Arial"/>
          <w:b/>
          <w:bCs/>
          <w:sz w:val="24"/>
          <w:szCs w:val="24"/>
          <w:lang w:val="es-ES_tradnl"/>
        </w:rPr>
        <w:t>.</w:t>
      </w:r>
      <w:r w:rsidR="00A00AF0" w:rsidRPr="00E16BD1">
        <w:rPr>
          <w:rFonts w:ascii="Arial" w:hAnsi="Arial" w:cs="Arial"/>
          <w:bCs/>
          <w:sz w:val="24"/>
          <w:szCs w:val="24"/>
          <w:lang w:val="es-ES_tradnl"/>
        </w:rPr>
        <w:t xml:space="preserve"> </w:t>
      </w:r>
      <w:r w:rsidR="000D05EA" w:rsidRPr="00E16BD1">
        <w:rPr>
          <w:rFonts w:ascii="Arial" w:hAnsi="Arial" w:cs="Arial"/>
          <w:bCs/>
          <w:sz w:val="24"/>
          <w:szCs w:val="24"/>
          <w:lang w:val="es-ES_tradnl"/>
        </w:rPr>
        <w:t>La ANT deberá desarrollar un plan de relacionamiento con los actores que tienen interacción con el Observatorio, basado en criterios de interés e incidencia</w:t>
      </w:r>
      <w:r w:rsidR="002378DF" w:rsidRPr="00E16BD1">
        <w:rPr>
          <w:rFonts w:ascii="Arial" w:hAnsi="Arial" w:cs="Arial"/>
          <w:bCs/>
          <w:sz w:val="24"/>
          <w:szCs w:val="24"/>
          <w:lang w:val="es-ES_tradnl"/>
        </w:rPr>
        <w:t xml:space="preserve"> sobre su implementación, operación y sostenibilidad. </w:t>
      </w:r>
    </w:p>
    <w:p w14:paraId="02123016" w14:textId="4C8CF762" w:rsidR="00947F29" w:rsidRPr="00E16BD1" w:rsidRDefault="00947F29" w:rsidP="00195EEC">
      <w:pPr>
        <w:jc w:val="both"/>
        <w:rPr>
          <w:rFonts w:ascii="Arial" w:hAnsi="Arial" w:cs="Arial"/>
          <w:szCs w:val="24"/>
        </w:rPr>
      </w:pPr>
    </w:p>
    <w:p w14:paraId="229B497A" w14:textId="654DAD6C" w:rsidR="001F71B6" w:rsidRPr="00E16BD1" w:rsidRDefault="00F01A04" w:rsidP="00195EEC">
      <w:pPr>
        <w:jc w:val="both"/>
        <w:rPr>
          <w:rFonts w:ascii="Arial" w:hAnsi="Arial" w:cs="Arial"/>
          <w:szCs w:val="24"/>
          <w:lang w:val="es-CO"/>
        </w:rPr>
      </w:pPr>
      <w:r w:rsidRPr="00E16BD1">
        <w:rPr>
          <w:rFonts w:ascii="Arial" w:hAnsi="Arial" w:cs="Arial"/>
          <w:b/>
          <w:szCs w:val="24"/>
        </w:rPr>
        <w:t>Artículo 8</w:t>
      </w:r>
      <w:r w:rsidR="00A00AF0" w:rsidRPr="00E16BD1">
        <w:rPr>
          <w:rFonts w:ascii="Arial" w:hAnsi="Arial" w:cs="Arial"/>
          <w:b/>
          <w:szCs w:val="24"/>
        </w:rPr>
        <w:t xml:space="preserve">. </w:t>
      </w:r>
      <w:r w:rsidR="001F71B6" w:rsidRPr="00E16BD1">
        <w:rPr>
          <w:rFonts w:ascii="Arial" w:hAnsi="Arial" w:cs="Arial"/>
          <w:b/>
          <w:szCs w:val="24"/>
          <w:lang w:val="es-CO"/>
        </w:rPr>
        <w:t>Funcionalidades del Observatorio de Tierras Rurales</w:t>
      </w:r>
      <w:r w:rsidR="00A00AF0" w:rsidRPr="00E16BD1">
        <w:rPr>
          <w:rFonts w:ascii="Arial" w:hAnsi="Arial" w:cs="Arial"/>
          <w:b/>
          <w:szCs w:val="24"/>
          <w:lang w:val="es-CO"/>
        </w:rPr>
        <w:t>.</w:t>
      </w:r>
      <w:r w:rsidR="00260FC7" w:rsidRPr="00E16BD1">
        <w:rPr>
          <w:rFonts w:ascii="Arial" w:hAnsi="Arial" w:cs="Arial"/>
          <w:b/>
          <w:szCs w:val="24"/>
          <w:lang w:val="es-CO"/>
        </w:rPr>
        <w:t xml:space="preserve"> </w:t>
      </w:r>
      <w:r w:rsidR="00692FC6" w:rsidRPr="00E16BD1">
        <w:rPr>
          <w:rFonts w:ascii="Arial" w:hAnsi="Arial" w:cs="Arial"/>
          <w:szCs w:val="24"/>
          <w:lang w:val="es-CO"/>
        </w:rPr>
        <w:t>E</w:t>
      </w:r>
      <w:r w:rsidR="001F71B6" w:rsidRPr="00E16BD1">
        <w:rPr>
          <w:rFonts w:ascii="Arial" w:hAnsi="Arial" w:cs="Arial"/>
          <w:szCs w:val="24"/>
          <w:lang w:val="es-CO"/>
        </w:rPr>
        <w:t>l Observatorio de Tierras Rurales de la ANT deberá permitir la captura, organización, administración, disposición, consulta, descarga, intercambio, análisis y uso de la información para la comprensión</w:t>
      </w:r>
      <w:r w:rsidR="009B4F7B" w:rsidRPr="00E16BD1">
        <w:rPr>
          <w:rFonts w:ascii="Arial" w:hAnsi="Arial" w:cs="Arial"/>
          <w:szCs w:val="24"/>
          <w:lang w:val="es-CO"/>
        </w:rPr>
        <w:t xml:space="preserve"> de las dinámicas del mercado inmobiliario de tierras</w:t>
      </w:r>
      <w:r w:rsidR="00E36A4A" w:rsidRPr="00E16BD1">
        <w:rPr>
          <w:rFonts w:ascii="Arial" w:hAnsi="Arial" w:cs="Arial"/>
          <w:bCs/>
          <w:szCs w:val="24"/>
          <w:lang w:val="es-ES_tradnl"/>
        </w:rPr>
        <w:t xml:space="preserve"> y de los fenómenos que inciden en el ciclo de las políticas públicas de tierras rurales</w:t>
      </w:r>
      <w:r w:rsidR="00E36A4A" w:rsidRPr="00E16BD1">
        <w:rPr>
          <w:rFonts w:ascii="Arial" w:hAnsi="Arial" w:cs="Arial"/>
          <w:szCs w:val="24"/>
          <w:lang w:val="es-ES_tradnl"/>
        </w:rPr>
        <w:t xml:space="preserve">. </w:t>
      </w:r>
    </w:p>
    <w:p w14:paraId="535BECA8" w14:textId="19961493" w:rsidR="00B306E1" w:rsidRPr="00E16BD1" w:rsidRDefault="00B306E1" w:rsidP="00195EEC">
      <w:pPr>
        <w:jc w:val="both"/>
        <w:rPr>
          <w:rFonts w:ascii="Arial" w:hAnsi="Arial" w:cs="Arial"/>
          <w:color w:val="000000"/>
          <w:szCs w:val="24"/>
        </w:rPr>
      </w:pPr>
    </w:p>
    <w:p w14:paraId="200320DC" w14:textId="4E1CC1CE" w:rsidR="007601DA" w:rsidRPr="00E16BD1" w:rsidRDefault="00AD0869" w:rsidP="00195EEC">
      <w:pPr>
        <w:jc w:val="both"/>
        <w:rPr>
          <w:rFonts w:ascii="Arial" w:hAnsi="Arial" w:cs="Arial"/>
          <w:szCs w:val="24"/>
          <w:lang w:val="es-CO"/>
        </w:rPr>
      </w:pPr>
      <w:r w:rsidRPr="00E16BD1">
        <w:rPr>
          <w:rFonts w:ascii="Arial" w:hAnsi="Arial" w:cs="Arial"/>
          <w:szCs w:val="24"/>
          <w:lang w:val="es-CO"/>
        </w:rPr>
        <w:t>S</w:t>
      </w:r>
      <w:r w:rsidR="007601DA" w:rsidRPr="00E16BD1">
        <w:rPr>
          <w:rFonts w:ascii="Arial" w:hAnsi="Arial" w:cs="Arial"/>
          <w:szCs w:val="24"/>
          <w:lang w:val="es-CO"/>
        </w:rPr>
        <w:t>e consideran funcionalidades del Observatorio de Tierras</w:t>
      </w:r>
      <w:r w:rsidR="00E36A4A" w:rsidRPr="00E16BD1">
        <w:rPr>
          <w:rFonts w:ascii="Arial" w:hAnsi="Arial" w:cs="Arial"/>
          <w:szCs w:val="24"/>
          <w:lang w:val="es-CO"/>
        </w:rPr>
        <w:t xml:space="preserve"> Rurales</w:t>
      </w:r>
      <w:r w:rsidR="007601DA" w:rsidRPr="00E16BD1">
        <w:rPr>
          <w:rFonts w:ascii="Arial" w:hAnsi="Arial" w:cs="Arial"/>
          <w:szCs w:val="24"/>
          <w:lang w:val="es-CO"/>
        </w:rPr>
        <w:t xml:space="preserve"> las siguientes:</w:t>
      </w:r>
    </w:p>
    <w:p w14:paraId="195D1268" w14:textId="77777777" w:rsidR="008A3C9E" w:rsidRPr="00E16BD1" w:rsidRDefault="008A3C9E" w:rsidP="008A3C9E">
      <w:pPr>
        <w:jc w:val="both"/>
        <w:rPr>
          <w:rFonts w:ascii="Arial" w:hAnsi="Arial" w:cs="Arial"/>
          <w:color w:val="000000"/>
          <w:szCs w:val="24"/>
          <w:lang w:val="es-CO"/>
        </w:rPr>
      </w:pPr>
    </w:p>
    <w:p w14:paraId="26A5FC2C" w14:textId="35F2C1A9" w:rsidR="00DA38C9" w:rsidRPr="00E16BD1" w:rsidRDefault="007601DA" w:rsidP="008C1480">
      <w:pPr>
        <w:pStyle w:val="Prrafodelista"/>
        <w:numPr>
          <w:ilvl w:val="0"/>
          <w:numId w:val="8"/>
        </w:numPr>
        <w:jc w:val="both"/>
        <w:rPr>
          <w:rFonts w:ascii="Arial" w:hAnsi="Arial" w:cs="Arial"/>
          <w:i w:val="0"/>
          <w:sz w:val="24"/>
          <w:szCs w:val="24"/>
        </w:rPr>
      </w:pPr>
      <w:r w:rsidRPr="00E16BD1">
        <w:rPr>
          <w:rFonts w:ascii="Arial" w:hAnsi="Arial" w:cs="Arial"/>
          <w:b/>
          <w:i w:val="0"/>
          <w:sz w:val="24"/>
          <w:szCs w:val="24"/>
        </w:rPr>
        <w:t>Captura</w:t>
      </w:r>
      <w:r w:rsidRPr="00E16BD1">
        <w:rPr>
          <w:rFonts w:ascii="Arial" w:hAnsi="Arial" w:cs="Arial"/>
          <w:i w:val="0"/>
          <w:sz w:val="24"/>
          <w:szCs w:val="24"/>
        </w:rPr>
        <w:t xml:space="preserve">: </w:t>
      </w:r>
      <w:r w:rsidR="00471116" w:rsidRPr="00E16BD1">
        <w:rPr>
          <w:rFonts w:ascii="Arial" w:hAnsi="Arial" w:cs="Arial"/>
          <w:i w:val="0"/>
          <w:sz w:val="24"/>
          <w:szCs w:val="24"/>
        </w:rPr>
        <w:t xml:space="preserve">Ocasionalmente y como parte del desarrollo de investigaciones específicas, el Observatorio </w:t>
      </w:r>
      <w:r w:rsidR="00FF5FDD" w:rsidRPr="00E16BD1">
        <w:rPr>
          <w:rFonts w:ascii="Arial" w:hAnsi="Arial" w:cs="Arial"/>
          <w:i w:val="0"/>
          <w:sz w:val="24"/>
          <w:szCs w:val="24"/>
          <w:lang w:val="es-ES_tradnl"/>
        </w:rPr>
        <w:t>de Tierras Rurales</w:t>
      </w:r>
      <w:r w:rsidR="00471116" w:rsidRPr="00E16BD1">
        <w:rPr>
          <w:rFonts w:ascii="Arial" w:hAnsi="Arial" w:cs="Arial"/>
          <w:i w:val="0"/>
          <w:sz w:val="24"/>
          <w:szCs w:val="24"/>
        </w:rPr>
        <w:t xml:space="preserve"> capturará, a través de los instrumentos que éste diseñe, información que le permita profundizar la comprensión y conocimiento de los temas de su interés y competencia. </w:t>
      </w:r>
    </w:p>
    <w:p w14:paraId="3670923A" w14:textId="77777777" w:rsidR="00DA38C9" w:rsidRPr="00E16BD1" w:rsidRDefault="00DA38C9" w:rsidP="00DA38C9">
      <w:pPr>
        <w:pStyle w:val="Prrafodelista"/>
        <w:ind w:left="1080"/>
        <w:jc w:val="both"/>
        <w:rPr>
          <w:rFonts w:ascii="Arial" w:hAnsi="Arial" w:cs="Arial"/>
          <w:i w:val="0"/>
          <w:sz w:val="24"/>
          <w:szCs w:val="24"/>
        </w:rPr>
      </w:pPr>
    </w:p>
    <w:p w14:paraId="6964FFE6" w14:textId="275435DE" w:rsidR="008A3C9E" w:rsidRPr="00E16BD1" w:rsidRDefault="00691129" w:rsidP="008C1480">
      <w:pPr>
        <w:pStyle w:val="Prrafodelista"/>
        <w:numPr>
          <w:ilvl w:val="0"/>
          <w:numId w:val="8"/>
        </w:numPr>
        <w:jc w:val="both"/>
        <w:rPr>
          <w:rFonts w:ascii="Arial" w:hAnsi="Arial" w:cs="Arial"/>
          <w:i w:val="0"/>
          <w:sz w:val="24"/>
          <w:szCs w:val="24"/>
        </w:rPr>
      </w:pPr>
      <w:r w:rsidRPr="00E16BD1">
        <w:rPr>
          <w:rFonts w:ascii="Arial" w:hAnsi="Arial" w:cs="Arial"/>
          <w:b/>
          <w:i w:val="0"/>
          <w:sz w:val="24"/>
          <w:szCs w:val="24"/>
        </w:rPr>
        <w:t>Organización:</w:t>
      </w:r>
      <w:r w:rsidRPr="00E16BD1">
        <w:rPr>
          <w:rFonts w:ascii="Arial" w:hAnsi="Arial" w:cs="Arial"/>
          <w:i w:val="0"/>
          <w:sz w:val="24"/>
          <w:szCs w:val="24"/>
        </w:rPr>
        <w:t xml:space="preserve"> </w:t>
      </w:r>
      <w:r w:rsidR="00471116" w:rsidRPr="00E16BD1">
        <w:rPr>
          <w:rFonts w:ascii="Arial" w:hAnsi="Arial" w:cs="Arial"/>
          <w:i w:val="0"/>
          <w:sz w:val="24"/>
          <w:szCs w:val="24"/>
        </w:rPr>
        <w:t xml:space="preserve">El Observatorio </w:t>
      </w:r>
      <w:r w:rsidR="00FF5FDD" w:rsidRPr="00E16BD1">
        <w:rPr>
          <w:rFonts w:ascii="Arial" w:hAnsi="Arial" w:cs="Arial"/>
          <w:i w:val="0"/>
          <w:sz w:val="24"/>
          <w:szCs w:val="24"/>
          <w:lang w:val="es-ES_tradnl"/>
        </w:rPr>
        <w:t xml:space="preserve">de Tierras Rurales </w:t>
      </w:r>
      <w:r w:rsidR="00471116" w:rsidRPr="00E16BD1">
        <w:rPr>
          <w:rFonts w:ascii="Arial" w:hAnsi="Arial" w:cs="Arial"/>
          <w:i w:val="0"/>
          <w:sz w:val="24"/>
          <w:szCs w:val="24"/>
        </w:rPr>
        <w:t xml:space="preserve">de la ANT deberá </w:t>
      </w:r>
      <w:r w:rsidR="009B4F7B" w:rsidRPr="00E16BD1">
        <w:rPr>
          <w:rFonts w:ascii="Arial" w:hAnsi="Arial" w:cs="Arial"/>
          <w:i w:val="0"/>
          <w:sz w:val="24"/>
          <w:szCs w:val="24"/>
        </w:rPr>
        <w:t xml:space="preserve">adoptar las políticas institucionales relacionadas con </w:t>
      </w:r>
      <w:r w:rsidR="00471116" w:rsidRPr="00E16BD1">
        <w:rPr>
          <w:rFonts w:ascii="Arial" w:hAnsi="Arial" w:cs="Arial"/>
          <w:i w:val="0"/>
          <w:sz w:val="24"/>
          <w:szCs w:val="24"/>
        </w:rPr>
        <w:t xml:space="preserve">la clasificación y categorización de los datos e información que </w:t>
      </w:r>
      <w:r w:rsidR="00DA02D7" w:rsidRPr="00E16BD1">
        <w:rPr>
          <w:rFonts w:ascii="Arial" w:hAnsi="Arial" w:cs="Arial"/>
          <w:i w:val="0"/>
          <w:sz w:val="24"/>
          <w:szCs w:val="24"/>
        </w:rPr>
        <w:t>é</w:t>
      </w:r>
      <w:r w:rsidR="00471116" w:rsidRPr="00E16BD1">
        <w:rPr>
          <w:rFonts w:ascii="Arial" w:hAnsi="Arial" w:cs="Arial"/>
          <w:i w:val="0"/>
          <w:sz w:val="24"/>
          <w:szCs w:val="24"/>
        </w:rPr>
        <w:t>ste reciba</w:t>
      </w:r>
      <w:r w:rsidR="009B4F7B" w:rsidRPr="00E16BD1">
        <w:rPr>
          <w:rFonts w:ascii="Arial" w:hAnsi="Arial" w:cs="Arial"/>
          <w:i w:val="0"/>
          <w:sz w:val="24"/>
          <w:szCs w:val="24"/>
        </w:rPr>
        <w:t xml:space="preserve"> y genere </w:t>
      </w:r>
      <w:r w:rsidR="00471116" w:rsidRPr="00E16BD1">
        <w:rPr>
          <w:rFonts w:ascii="Arial" w:hAnsi="Arial" w:cs="Arial"/>
          <w:i w:val="0"/>
          <w:sz w:val="24"/>
          <w:szCs w:val="24"/>
        </w:rPr>
        <w:t>con fines de análisis, investigación y producción de conocimiento.</w:t>
      </w:r>
    </w:p>
    <w:p w14:paraId="62BA0B2C" w14:textId="77777777" w:rsidR="008A3C9E" w:rsidRPr="00E16BD1" w:rsidRDefault="008A3C9E" w:rsidP="008A3C9E">
      <w:pPr>
        <w:pStyle w:val="Prrafodelista"/>
        <w:rPr>
          <w:rFonts w:ascii="Arial" w:hAnsi="Arial" w:cs="Arial"/>
          <w:b/>
          <w:color w:val="000000"/>
          <w:sz w:val="24"/>
          <w:szCs w:val="24"/>
        </w:rPr>
      </w:pPr>
    </w:p>
    <w:p w14:paraId="25280565" w14:textId="77777777" w:rsidR="008A3C9E" w:rsidRPr="00E16BD1" w:rsidRDefault="00691129" w:rsidP="008C1480">
      <w:pPr>
        <w:pStyle w:val="Prrafodelista"/>
        <w:numPr>
          <w:ilvl w:val="0"/>
          <w:numId w:val="8"/>
        </w:numPr>
        <w:jc w:val="both"/>
        <w:rPr>
          <w:rFonts w:ascii="Arial" w:hAnsi="Arial" w:cs="Arial"/>
          <w:i w:val="0"/>
          <w:sz w:val="24"/>
          <w:szCs w:val="24"/>
        </w:rPr>
      </w:pPr>
      <w:r w:rsidRPr="00E16BD1">
        <w:rPr>
          <w:rFonts w:ascii="Arial" w:hAnsi="Arial" w:cs="Arial"/>
          <w:b/>
          <w:i w:val="0"/>
          <w:color w:val="000000"/>
          <w:sz w:val="24"/>
          <w:szCs w:val="24"/>
        </w:rPr>
        <w:t>Administración:</w:t>
      </w:r>
      <w:r w:rsidRPr="00E16BD1">
        <w:rPr>
          <w:rFonts w:ascii="Arial" w:hAnsi="Arial" w:cs="Arial"/>
          <w:i w:val="0"/>
          <w:color w:val="000000"/>
          <w:sz w:val="24"/>
          <w:szCs w:val="24"/>
        </w:rPr>
        <w:t xml:space="preserve"> </w:t>
      </w:r>
      <w:r w:rsidR="00AE084E" w:rsidRPr="00E16BD1">
        <w:rPr>
          <w:rFonts w:ascii="Arial" w:hAnsi="Arial" w:cs="Arial"/>
          <w:i w:val="0"/>
          <w:color w:val="000000"/>
          <w:sz w:val="24"/>
          <w:szCs w:val="24"/>
        </w:rPr>
        <w:t>Los datos y la información</w:t>
      </w:r>
      <w:r w:rsidR="008D20B2" w:rsidRPr="00E16BD1">
        <w:rPr>
          <w:rFonts w:ascii="Arial" w:hAnsi="Arial" w:cs="Arial"/>
          <w:i w:val="0"/>
          <w:color w:val="000000"/>
          <w:sz w:val="24"/>
          <w:szCs w:val="24"/>
        </w:rPr>
        <w:t xml:space="preserve"> deberán</w:t>
      </w:r>
      <w:r w:rsidR="00244D80" w:rsidRPr="00E16BD1">
        <w:rPr>
          <w:rFonts w:ascii="Arial" w:hAnsi="Arial" w:cs="Arial"/>
          <w:i w:val="0"/>
          <w:color w:val="000000"/>
          <w:sz w:val="24"/>
          <w:szCs w:val="24"/>
        </w:rPr>
        <w:t xml:space="preserve"> ser administrados implementando una funcionalidad que permita el registro de usuarios y roles para el cargue, consulta y descarga de los mismos.</w:t>
      </w:r>
    </w:p>
    <w:p w14:paraId="0B63CA89" w14:textId="77777777" w:rsidR="008A3C9E" w:rsidRPr="00E16BD1" w:rsidRDefault="008A3C9E" w:rsidP="008A3C9E">
      <w:pPr>
        <w:pStyle w:val="Prrafodelista"/>
        <w:rPr>
          <w:rFonts w:ascii="Arial" w:hAnsi="Arial" w:cs="Arial"/>
          <w:b/>
          <w:color w:val="000000"/>
          <w:sz w:val="24"/>
          <w:szCs w:val="24"/>
        </w:rPr>
      </w:pPr>
    </w:p>
    <w:p w14:paraId="62EBD366" w14:textId="474D1136" w:rsidR="008A3C9E" w:rsidRPr="00E16BD1" w:rsidRDefault="00244D80" w:rsidP="008C1480">
      <w:pPr>
        <w:pStyle w:val="Prrafodelista"/>
        <w:numPr>
          <w:ilvl w:val="0"/>
          <w:numId w:val="8"/>
        </w:numPr>
        <w:jc w:val="both"/>
        <w:rPr>
          <w:rFonts w:ascii="Arial" w:hAnsi="Arial" w:cs="Arial"/>
          <w:i w:val="0"/>
          <w:sz w:val="24"/>
          <w:szCs w:val="24"/>
        </w:rPr>
      </w:pPr>
      <w:r w:rsidRPr="00E16BD1">
        <w:rPr>
          <w:rFonts w:ascii="Arial" w:hAnsi="Arial" w:cs="Arial"/>
          <w:b/>
          <w:i w:val="0"/>
          <w:color w:val="000000"/>
          <w:sz w:val="24"/>
          <w:szCs w:val="24"/>
        </w:rPr>
        <w:t>Procesamiento:</w:t>
      </w:r>
      <w:r w:rsidRPr="00E16BD1">
        <w:rPr>
          <w:rFonts w:ascii="Arial" w:hAnsi="Arial" w:cs="Arial"/>
          <w:i w:val="0"/>
          <w:color w:val="000000"/>
          <w:sz w:val="24"/>
          <w:szCs w:val="24"/>
        </w:rPr>
        <w:t xml:space="preserve"> </w:t>
      </w:r>
      <w:r w:rsidRPr="00E16BD1">
        <w:rPr>
          <w:rFonts w:ascii="Arial" w:hAnsi="Arial" w:cs="Arial"/>
          <w:i w:val="0"/>
          <w:sz w:val="24"/>
          <w:szCs w:val="24"/>
        </w:rPr>
        <w:t>Teniendo en cuenta la información generada por el Observatorio</w:t>
      </w:r>
      <w:r w:rsidR="00FF5FDD" w:rsidRPr="00E16BD1">
        <w:rPr>
          <w:rFonts w:ascii="Arial" w:hAnsi="Arial" w:cs="Arial"/>
          <w:i w:val="0"/>
          <w:sz w:val="24"/>
          <w:szCs w:val="24"/>
        </w:rPr>
        <w:t xml:space="preserve"> </w:t>
      </w:r>
      <w:r w:rsidR="00FF5FDD" w:rsidRPr="00E16BD1">
        <w:rPr>
          <w:rFonts w:ascii="Arial" w:hAnsi="Arial" w:cs="Arial"/>
          <w:i w:val="0"/>
          <w:sz w:val="24"/>
          <w:szCs w:val="24"/>
          <w:lang w:val="es-ES_tradnl"/>
        </w:rPr>
        <w:t>de Tierras Rurales</w:t>
      </w:r>
      <w:r w:rsidRPr="00E16BD1">
        <w:rPr>
          <w:rFonts w:ascii="Arial" w:hAnsi="Arial" w:cs="Arial"/>
          <w:i w:val="0"/>
          <w:sz w:val="24"/>
          <w:szCs w:val="24"/>
        </w:rPr>
        <w:t xml:space="preserve"> y la producida por el Sistema de Información de la ANT, </w:t>
      </w:r>
      <w:r w:rsidR="00C47BDE">
        <w:rPr>
          <w:rFonts w:ascii="Arial" w:hAnsi="Arial" w:cs="Arial"/>
          <w:i w:val="0"/>
          <w:sz w:val="24"/>
          <w:szCs w:val="24"/>
        </w:rPr>
        <w:t>éste</w:t>
      </w:r>
      <w:r w:rsidRPr="00E16BD1">
        <w:rPr>
          <w:rFonts w:ascii="Arial" w:hAnsi="Arial" w:cs="Arial"/>
          <w:i w:val="0"/>
          <w:sz w:val="24"/>
          <w:szCs w:val="24"/>
        </w:rPr>
        <w:t xml:space="preserve"> definirá los criterios para procesar y sistematizar información relacionada con las dinámicas y comportamientos de la </w:t>
      </w:r>
      <w:r w:rsidR="000C4844" w:rsidRPr="00E16BD1">
        <w:rPr>
          <w:rFonts w:ascii="Arial" w:hAnsi="Arial" w:cs="Arial"/>
          <w:i w:val="0"/>
          <w:sz w:val="24"/>
          <w:szCs w:val="24"/>
        </w:rPr>
        <w:t>t</w:t>
      </w:r>
      <w:r w:rsidRPr="00E16BD1">
        <w:rPr>
          <w:rFonts w:ascii="Arial" w:hAnsi="Arial" w:cs="Arial"/>
          <w:i w:val="0"/>
          <w:sz w:val="24"/>
          <w:szCs w:val="24"/>
        </w:rPr>
        <w:t>ierra en Colombia.</w:t>
      </w:r>
    </w:p>
    <w:p w14:paraId="0C19E180" w14:textId="77777777" w:rsidR="008A3C9E" w:rsidRPr="00E16BD1" w:rsidRDefault="008A3C9E" w:rsidP="008A3C9E">
      <w:pPr>
        <w:pStyle w:val="Prrafodelista"/>
        <w:rPr>
          <w:rFonts w:ascii="Arial" w:hAnsi="Arial" w:cs="Arial"/>
          <w:color w:val="000000"/>
          <w:sz w:val="24"/>
          <w:szCs w:val="24"/>
        </w:rPr>
      </w:pPr>
    </w:p>
    <w:p w14:paraId="7AD9F517" w14:textId="78F72A30" w:rsidR="008A3C9E" w:rsidRPr="00E16BD1" w:rsidRDefault="00244D80" w:rsidP="008A3C9E">
      <w:pPr>
        <w:pStyle w:val="Prrafodelista"/>
        <w:ind w:left="1080"/>
        <w:jc w:val="both"/>
        <w:rPr>
          <w:rFonts w:ascii="Arial" w:hAnsi="Arial" w:cs="Arial"/>
          <w:i w:val="0"/>
          <w:sz w:val="24"/>
          <w:szCs w:val="24"/>
        </w:rPr>
      </w:pPr>
      <w:r w:rsidRPr="00E16BD1">
        <w:rPr>
          <w:rFonts w:ascii="Arial" w:hAnsi="Arial" w:cs="Arial"/>
          <w:i w:val="0"/>
          <w:sz w:val="24"/>
          <w:szCs w:val="24"/>
        </w:rPr>
        <w:t xml:space="preserve">La información procesada y sistematizada por el Observatorio </w:t>
      </w:r>
      <w:r w:rsidR="00FF5FDD" w:rsidRPr="00E16BD1">
        <w:rPr>
          <w:rFonts w:ascii="Arial" w:hAnsi="Arial" w:cs="Arial"/>
          <w:i w:val="0"/>
          <w:sz w:val="24"/>
          <w:szCs w:val="24"/>
          <w:lang w:val="es-ES_tradnl"/>
        </w:rPr>
        <w:t xml:space="preserve">de Tierras Rurales </w:t>
      </w:r>
      <w:r w:rsidRPr="00E16BD1">
        <w:rPr>
          <w:rFonts w:ascii="Arial" w:hAnsi="Arial" w:cs="Arial"/>
          <w:i w:val="0"/>
          <w:sz w:val="24"/>
          <w:szCs w:val="24"/>
        </w:rPr>
        <w:t xml:space="preserve">deberá ser parte integral del Sistema de Información de la ANT, con el fin de evitar duplicidad en la información producida por </w:t>
      </w:r>
      <w:r w:rsidR="00A347ED" w:rsidRPr="00E16BD1">
        <w:rPr>
          <w:rFonts w:ascii="Arial" w:hAnsi="Arial" w:cs="Arial"/>
          <w:i w:val="0"/>
          <w:sz w:val="24"/>
          <w:szCs w:val="24"/>
        </w:rPr>
        <w:t>esta entidad</w:t>
      </w:r>
      <w:r w:rsidRPr="00E16BD1">
        <w:rPr>
          <w:rFonts w:ascii="Arial" w:hAnsi="Arial" w:cs="Arial"/>
          <w:i w:val="0"/>
          <w:sz w:val="24"/>
          <w:szCs w:val="24"/>
        </w:rPr>
        <w:t xml:space="preserve"> en lo relacionado con </w:t>
      </w:r>
      <w:r w:rsidR="00A347ED" w:rsidRPr="00E16BD1">
        <w:rPr>
          <w:rFonts w:ascii="Arial" w:hAnsi="Arial" w:cs="Arial"/>
          <w:i w:val="0"/>
          <w:sz w:val="24"/>
          <w:szCs w:val="24"/>
        </w:rPr>
        <w:t xml:space="preserve">sus </w:t>
      </w:r>
      <w:r w:rsidRPr="00E16BD1">
        <w:rPr>
          <w:rFonts w:ascii="Arial" w:hAnsi="Arial" w:cs="Arial"/>
          <w:i w:val="0"/>
          <w:sz w:val="24"/>
          <w:szCs w:val="24"/>
        </w:rPr>
        <w:t>procesos misionales.</w:t>
      </w:r>
    </w:p>
    <w:p w14:paraId="0C463879" w14:textId="77777777" w:rsidR="008A3C9E" w:rsidRPr="00E16BD1" w:rsidRDefault="008A3C9E" w:rsidP="008A3C9E">
      <w:pPr>
        <w:pStyle w:val="Prrafodelista"/>
        <w:ind w:left="1080"/>
        <w:jc w:val="both"/>
        <w:rPr>
          <w:rFonts w:ascii="Arial" w:hAnsi="Arial" w:cs="Arial"/>
          <w:i w:val="0"/>
          <w:color w:val="000000"/>
          <w:sz w:val="24"/>
          <w:szCs w:val="24"/>
        </w:rPr>
      </w:pPr>
    </w:p>
    <w:p w14:paraId="7855CE6E" w14:textId="06E68FE8" w:rsidR="00CD7F95" w:rsidRPr="00E16BD1" w:rsidRDefault="00244D80" w:rsidP="001A47AD">
      <w:pPr>
        <w:pStyle w:val="Prrafodelista"/>
        <w:numPr>
          <w:ilvl w:val="0"/>
          <w:numId w:val="8"/>
        </w:numPr>
        <w:jc w:val="both"/>
        <w:rPr>
          <w:rFonts w:ascii="Arial" w:hAnsi="Arial" w:cs="Arial"/>
          <w:i w:val="0"/>
          <w:sz w:val="24"/>
          <w:szCs w:val="24"/>
        </w:rPr>
      </w:pPr>
      <w:r w:rsidRPr="00E16BD1">
        <w:rPr>
          <w:rFonts w:ascii="Arial" w:hAnsi="Arial" w:cs="Arial"/>
          <w:b/>
          <w:i w:val="0"/>
          <w:color w:val="000000"/>
          <w:sz w:val="24"/>
          <w:szCs w:val="24"/>
        </w:rPr>
        <w:t>Disposición:</w:t>
      </w:r>
      <w:r w:rsidRPr="00E16BD1">
        <w:rPr>
          <w:rFonts w:ascii="Arial" w:hAnsi="Arial" w:cs="Arial"/>
          <w:i w:val="0"/>
          <w:color w:val="000000"/>
          <w:sz w:val="24"/>
          <w:szCs w:val="24"/>
        </w:rPr>
        <w:t xml:space="preserve"> </w:t>
      </w:r>
      <w:r w:rsidR="00B800E5" w:rsidRPr="00E16BD1">
        <w:rPr>
          <w:rFonts w:ascii="Arial" w:hAnsi="Arial" w:cs="Arial"/>
          <w:i w:val="0"/>
          <w:sz w:val="24"/>
          <w:szCs w:val="24"/>
        </w:rPr>
        <w:t>Deberá permitir la disposición y despliegue de los datos y la información para su consulta, descarga, intercambio, análisis y uso</w:t>
      </w:r>
      <w:r w:rsidR="00CD7F95" w:rsidRPr="00E16BD1">
        <w:rPr>
          <w:rFonts w:ascii="Arial" w:hAnsi="Arial" w:cs="Arial"/>
          <w:i w:val="0"/>
          <w:sz w:val="24"/>
          <w:szCs w:val="24"/>
        </w:rPr>
        <w:t>.</w:t>
      </w:r>
    </w:p>
    <w:p w14:paraId="026A6DD9" w14:textId="77777777" w:rsidR="007876E3" w:rsidRPr="00E16BD1" w:rsidRDefault="007876E3" w:rsidP="00195EEC">
      <w:pPr>
        <w:pStyle w:val="Prrafodelista"/>
        <w:ind w:left="720"/>
        <w:jc w:val="both"/>
        <w:rPr>
          <w:rFonts w:ascii="Arial" w:hAnsi="Arial" w:cs="Arial"/>
          <w:i w:val="0"/>
          <w:color w:val="000000"/>
          <w:sz w:val="24"/>
          <w:szCs w:val="24"/>
        </w:rPr>
      </w:pPr>
    </w:p>
    <w:p w14:paraId="3FB197F5" w14:textId="531DFF5F" w:rsidR="008A3C9E" w:rsidRPr="00E16BD1" w:rsidRDefault="00CD7F95" w:rsidP="008C1480">
      <w:pPr>
        <w:pStyle w:val="Prrafodelista"/>
        <w:numPr>
          <w:ilvl w:val="0"/>
          <w:numId w:val="8"/>
        </w:numPr>
        <w:jc w:val="both"/>
        <w:rPr>
          <w:rFonts w:ascii="Arial" w:hAnsi="Arial" w:cs="Arial"/>
          <w:i w:val="0"/>
          <w:color w:val="000000"/>
          <w:sz w:val="24"/>
          <w:szCs w:val="24"/>
        </w:rPr>
      </w:pPr>
      <w:r w:rsidRPr="00E16BD1">
        <w:rPr>
          <w:rFonts w:ascii="Arial" w:hAnsi="Arial" w:cs="Arial"/>
          <w:b/>
          <w:i w:val="0"/>
          <w:color w:val="000000"/>
          <w:sz w:val="24"/>
          <w:szCs w:val="24"/>
        </w:rPr>
        <w:t>Consulta:</w:t>
      </w:r>
      <w:r w:rsidRPr="00E16BD1">
        <w:rPr>
          <w:rFonts w:ascii="Arial" w:hAnsi="Arial" w:cs="Arial"/>
          <w:i w:val="0"/>
          <w:color w:val="000000"/>
          <w:sz w:val="24"/>
          <w:szCs w:val="24"/>
        </w:rPr>
        <w:t xml:space="preserve"> </w:t>
      </w:r>
      <w:r w:rsidRPr="00E16BD1">
        <w:rPr>
          <w:rFonts w:ascii="Arial" w:hAnsi="Arial" w:cs="Arial"/>
          <w:i w:val="0"/>
          <w:sz w:val="24"/>
          <w:szCs w:val="24"/>
        </w:rPr>
        <w:t>El Observatorio</w:t>
      </w:r>
      <w:r w:rsidR="000F3927" w:rsidRPr="00E16BD1">
        <w:rPr>
          <w:rFonts w:ascii="Arial" w:hAnsi="Arial" w:cs="Arial"/>
          <w:i w:val="0"/>
          <w:sz w:val="24"/>
          <w:szCs w:val="24"/>
        </w:rPr>
        <w:t xml:space="preserve"> de Tierras Rurales</w:t>
      </w:r>
      <w:r w:rsidRPr="00E16BD1">
        <w:rPr>
          <w:rFonts w:ascii="Arial" w:hAnsi="Arial" w:cs="Arial"/>
          <w:i w:val="0"/>
          <w:sz w:val="24"/>
          <w:szCs w:val="24"/>
        </w:rPr>
        <w:t xml:space="preserve"> de la ANT deberá contar con una funcionalidad que permita a sus usuarios acceder a la información de manera oportuna</w:t>
      </w:r>
      <w:r w:rsidR="00DA02D7" w:rsidRPr="00E16BD1">
        <w:rPr>
          <w:rFonts w:ascii="Arial" w:hAnsi="Arial" w:cs="Arial"/>
          <w:i w:val="0"/>
          <w:sz w:val="24"/>
          <w:szCs w:val="24"/>
        </w:rPr>
        <w:t>, conforme a</w:t>
      </w:r>
      <w:r w:rsidRPr="00E16BD1">
        <w:rPr>
          <w:rFonts w:ascii="Arial" w:hAnsi="Arial" w:cs="Arial"/>
          <w:i w:val="0"/>
          <w:sz w:val="24"/>
          <w:szCs w:val="24"/>
        </w:rPr>
        <w:t xml:space="preserve"> las políticas de seguridad de la información.</w:t>
      </w:r>
    </w:p>
    <w:p w14:paraId="1FDACABF" w14:textId="77777777" w:rsidR="008A3C9E" w:rsidRPr="00E16BD1" w:rsidRDefault="008A3C9E" w:rsidP="008A3C9E">
      <w:pPr>
        <w:pStyle w:val="Prrafodelista"/>
        <w:ind w:left="1080"/>
        <w:jc w:val="both"/>
        <w:rPr>
          <w:rFonts w:ascii="Arial" w:hAnsi="Arial" w:cs="Arial"/>
          <w:i w:val="0"/>
          <w:color w:val="000000"/>
          <w:sz w:val="24"/>
          <w:szCs w:val="24"/>
        </w:rPr>
      </w:pPr>
    </w:p>
    <w:p w14:paraId="06669C64" w14:textId="78A1ECBD" w:rsidR="00CD7F95" w:rsidRPr="00E16BD1" w:rsidRDefault="00CD7F95" w:rsidP="008A3C9E">
      <w:pPr>
        <w:pStyle w:val="Prrafodelista"/>
        <w:ind w:left="1080"/>
        <w:jc w:val="both"/>
        <w:rPr>
          <w:rFonts w:ascii="Arial" w:hAnsi="Arial" w:cs="Arial"/>
          <w:i w:val="0"/>
          <w:sz w:val="24"/>
          <w:szCs w:val="24"/>
        </w:rPr>
      </w:pPr>
      <w:r w:rsidRPr="00E16BD1">
        <w:rPr>
          <w:rFonts w:ascii="Arial" w:hAnsi="Arial" w:cs="Arial"/>
          <w:i w:val="0"/>
          <w:sz w:val="24"/>
          <w:szCs w:val="24"/>
        </w:rPr>
        <w:t>As</w:t>
      </w:r>
      <w:r w:rsidR="000F3927" w:rsidRPr="00E16BD1">
        <w:rPr>
          <w:rFonts w:ascii="Arial" w:hAnsi="Arial" w:cs="Arial"/>
          <w:i w:val="0"/>
          <w:sz w:val="24"/>
          <w:szCs w:val="24"/>
        </w:rPr>
        <w:t xml:space="preserve">í </w:t>
      </w:r>
      <w:r w:rsidRPr="00E16BD1">
        <w:rPr>
          <w:rFonts w:ascii="Arial" w:hAnsi="Arial" w:cs="Arial"/>
          <w:i w:val="0"/>
          <w:sz w:val="24"/>
          <w:szCs w:val="24"/>
        </w:rPr>
        <w:t>mismo, el Observatorio</w:t>
      </w:r>
      <w:r w:rsidR="000F3927" w:rsidRPr="00E16BD1">
        <w:rPr>
          <w:rFonts w:ascii="Arial" w:hAnsi="Arial" w:cs="Arial"/>
          <w:i w:val="0"/>
          <w:sz w:val="24"/>
          <w:szCs w:val="24"/>
        </w:rPr>
        <w:t xml:space="preserve"> de Tierras Rurales</w:t>
      </w:r>
      <w:r w:rsidRPr="00E16BD1">
        <w:rPr>
          <w:rFonts w:ascii="Arial" w:hAnsi="Arial" w:cs="Arial"/>
          <w:i w:val="0"/>
          <w:sz w:val="24"/>
          <w:szCs w:val="24"/>
        </w:rPr>
        <w:t xml:space="preserve"> deberá disponer de diferentes tipos de consultas, sea</w:t>
      </w:r>
      <w:r w:rsidR="00A347ED" w:rsidRPr="00E16BD1">
        <w:rPr>
          <w:rFonts w:ascii="Arial" w:hAnsi="Arial" w:cs="Arial"/>
          <w:i w:val="0"/>
          <w:sz w:val="24"/>
          <w:szCs w:val="24"/>
        </w:rPr>
        <w:t>n</w:t>
      </w:r>
      <w:r w:rsidRPr="00E16BD1">
        <w:rPr>
          <w:rFonts w:ascii="Arial" w:hAnsi="Arial" w:cs="Arial"/>
          <w:i w:val="0"/>
          <w:sz w:val="24"/>
          <w:szCs w:val="24"/>
        </w:rPr>
        <w:t xml:space="preserve"> básica</w:t>
      </w:r>
      <w:r w:rsidR="00A347ED" w:rsidRPr="00E16BD1">
        <w:rPr>
          <w:rFonts w:ascii="Arial" w:hAnsi="Arial" w:cs="Arial"/>
          <w:i w:val="0"/>
          <w:sz w:val="24"/>
          <w:szCs w:val="24"/>
        </w:rPr>
        <w:t>s</w:t>
      </w:r>
      <w:r w:rsidRPr="00E16BD1">
        <w:rPr>
          <w:rFonts w:ascii="Arial" w:hAnsi="Arial" w:cs="Arial"/>
          <w:i w:val="0"/>
          <w:sz w:val="24"/>
          <w:szCs w:val="24"/>
        </w:rPr>
        <w:t xml:space="preserve"> o avanzada</w:t>
      </w:r>
      <w:r w:rsidR="00A347ED" w:rsidRPr="00E16BD1">
        <w:rPr>
          <w:rFonts w:ascii="Arial" w:hAnsi="Arial" w:cs="Arial"/>
          <w:i w:val="0"/>
          <w:sz w:val="24"/>
          <w:szCs w:val="24"/>
        </w:rPr>
        <w:t>s</w:t>
      </w:r>
      <w:r w:rsidRPr="00E16BD1">
        <w:rPr>
          <w:rFonts w:ascii="Arial" w:hAnsi="Arial" w:cs="Arial"/>
          <w:i w:val="0"/>
          <w:sz w:val="24"/>
          <w:szCs w:val="24"/>
        </w:rPr>
        <w:t>, con el fin de responder a los requerimientos y necesidades de los usuarios.</w:t>
      </w:r>
    </w:p>
    <w:p w14:paraId="11F38BAC" w14:textId="77777777" w:rsidR="00CD7F95" w:rsidRPr="00E16BD1" w:rsidRDefault="00CD7F95" w:rsidP="00195EEC">
      <w:pPr>
        <w:pStyle w:val="Prrafodelista"/>
        <w:ind w:left="720"/>
        <w:jc w:val="both"/>
        <w:rPr>
          <w:rFonts w:ascii="Arial" w:hAnsi="Arial" w:cs="Arial"/>
          <w:i w:val="0"/>
          <w:color w:val="000000"/>
          <w:sz w:val="24"/>
          <w:szCs w:val="24"/>
        </w:rPr>
      </w:pPr>
    </w:p>
    <w:p w14:paraId="08998ADC" w14:textId="28D2DF32" w:rsidR="00CD7F95" w:rsidRPr="00E16BD1" w:rsidRDefault="00CD7F95" w:rsidP="008C1480">
      <w:pPr>
        <w:pStyle w:val="Prrafodelista"/>
        <w:numPr>
          <w:ilvl w:val="0"/>
          <w:numId w:val="8"/>
        </w:numPr>
        <w:jc w:val="both"/>
        <w:rPr>
          <w:rFonts w:ascii="Arial" w:hAnsi="Arial" w:cs="Arial"/>
          <w:i w:val="0"/>
          <w:color w:val="000000"/>
          <w:sz w:val="24"/>
          <w:szCs w:val="24"/>
        </w:rPr>
      </w:pPr>
      <w:r w:rsidRPr="00E16BD1">
        <w:rPr>
          <w:rFonts w:ascii="Arial" w:hAnsi="Arial" w:cs="Arial"/>
          <w:b/>
          <w:i w:val="0"/>
          <w:color w:val="000000"/>
          <w:sz w:val="24"/>
          <w:szCs w:val="24"/>
        </w:rPr>
        <w:t>Descarga:</w:t>
      </w:r>
      <w:r w:rsidRPr="00E16BD1">
        <w:rPr>
          <w:rFonts w:ascii="Arial" w:hAnsi="Arial" w:cs="Arial"/>
          <w:i w:val="0"/>
          <w:color w:val="000000"/>
          <w:sz w:val="24"/>
          <w:szCs w:val="24"/>
        </w:rPr>
        <w:t xml:space="preserve"> </w:t>
      </w:r>
      <w:r w:rsidRPr="00E16BD1">
        <w:rPr>
          <w:rFonts w:ascii="Arial" w:hAnsi="Arial" w:cs="Arial"/>
          <w:i w:val="0"/>
          <w:sz w:val="24"/>
          <w:szCs w:val="24"/>
        </w:rPr>
        <w:t xml:space="preserve">En cuanto a la descarga de datos e información, el Observatorio </w:t>
      </w:r>
      <w:r w:rsidR="000F3927" w:rsidRPr="00E16BD1">
        <w:rPr>
          <w:rFonts w:ascii="Arial" w:hAnsi="Arial" w:cs="Arial"/>
          <w:i w:val="0"/>
          <w:sz w:val="24"/>
          <w:szCs w:val="24"/>
        </w:rPr>
        <w:t xml:space="preserve">de Tierras Rurales </w:t>
      </w:r>
      <w:r w:rsidRPr="00E16BD1">
        <w:rPr>
          <w:rFonts w:ascii="Arial" w:hAnsi="Arial" w:cs="Arial"/>
          <w:i w:val="0"/>
          <w:sz w:val="24"/>
          <w:szCs w:val="24"/>
        </w:rPr>
        <w:t>de la ANT deberá considerar habilitar un servicio de descarga, así como la opción de diferentes formatos conforme a los requerimientos y necesidades de los usuarios.</w:t>
      </w:r>
    </w:p>
    <w:p w14:paraId="083A0999" w14:textId="1A958322" w:rsidR="00CD7F95" w:rsidRPr="00E16BD1" w:rsidRDefault="00CD7F95" w:rsidP="00195EEC">
      <w:pPr>
        <w:pStyle w:val="Prrafodelista"/>
        <w:ind w:left="720"/>
        <w:jc w:val="both"/>
        <w:rPr>
          <w:rFonts w:ascii="Arial" w:hAnsi="Arial" w:cs="Arial"/>
          <w:i w:val="0"/>
          <w:color w:val="000000"/>
          <w:sz w:val="24"/>
          <w:szCs w:val="24"/>
        </w:rPr>
      </w:pPr>
    </w:p>
    <w:p w14:paraId="46C80C26" w14:textId="60D4F633" w:rsidR="00B236A1" w:rsidRPr="00E16BD1" w:rsidRDefault="00CD7F95" w:rsidP="008C1480">
      <w:pPr>
        <w:pStyle w:val="Prrafodelista"/>
        <w:numPr>
          <w:ilvl w:val="0"/>
          <w:numId w:val="8"/>
        </w:numPr>
        <w:jc w:val="both"/>
        <w:rPr>
          <w:rFonts w:ascii="Arial" w:hAnsi="Arial" w:cs="Arial"/>
          <w:i w:val="0"/>
          <w:color w:val="000000"/>
          <w:sz w:val="24"/>
          <w:szCs w:val="24"/>
        </w:rPr>
      </w:pPr>
      <w:r w:rsidRPr="00E16BD1">
        <w:rPr>
          <w:rFonts w:ascii="Arial" w:hAnsi="Arial" w:cs="Arial"/>
          <w:b/>
          <w:i w:val="0"/>
          <w:color w:val="000000"/>
          <w:sz w:val="24"/>
          <w:szCs w:val="24"/>
        </w:rPr>
        <w:t>Intercambio:</w:t>
      </w:r>
      <w:r w:rsidRPr="00E16BD1">
        <w:rPr>
          <w:rFonts w:ascii="Arial" w:hAnsi="Arial" w:cs="Arial"/>
          <w:i w:val="0"/>
          <w:color w:val="000000"/>
          <w:sz w:val="24"/>
          <w:szCs w:val="24"/>
        </w:rPr>
        <w:t xml:space="preserve"> </w:t>
      </w:r>
      <w:r w:rsidRPr="00E16BD1">
        <w:rPr>
          <w:rFonts w:ascii="Arial" w:hAnsi="Arial" w:cs="Arial"/>
          <w:i w:val="0"/>
          <w:sz w:val="24"/>
          <w:szCs w:val="24"/>
        </w:rPr>
        <w:t xml:space="preserve">El Observatorio </w:t>
      </w:r>
      <w:r w:rsidR="000F3927" w:rsidRPr="00E16BD1">
        <w:rPr>
          <w:rFonts w:ascii="Arial" w:hAnsi="Arial" w:cs="Arial"/>
          <w:i w:val="0"/>
          <w:sz w:val="24"/>
          <w:szCs w:val="24"/>
        </w:rPr>
        <w:t xml:space="preserve">de Tierras Rurales </w:t>
      </w:r>
      <w:r w:rsidRPr="00E16BD1">
        <w:rPr>
          <w:rFonts w:ascii="Arial" w:hAnsi="Arial" w:cs="Arial"/>
          <w:i w:val="0"/>
          <w:sz w:val="24"/>
          <w:szCs w:val="24"/>
        </w:rPr>
        <w:t xml:space="preserve">de la ANT deberá disponer servicios </w:t>
      </w:r>
      <w:r w:rsidR="00FE405A" w:rsidRPr="00E16BD1">
        <w:rPr>
          <w:rFonts w:ascii="Arial" w:hAnsi="Arial" w:cs="Arial"/>
          <w:i w:val="0"/>
          <w:sz w:val="24"/>
          <w:szCs w:val="24"/>
        </w:rPr>
        <w:t>y</w:t>
      </w:r>
      <w:r w:rsidRPr="00E16BD1">
        <w:rPr>
          <w:rFonts w:ascii="Arial" w:hAnsi="Arial" w:cs="Arial"/>
          <w:i w:val="0"/>
          <w:sz w:val="24"/>
          <w:szCs w:val="24"/>
        </w:rPr>
        <w:t xml:space="preserve"> canales que faciliten el flujo de datos e información, garantizando </w:t>
      </w:r>
      <w:r w:rsidR="00382E37" w:rsidRPr="00E16BD1">
        <w:rPr>
          <w:rFonts w:ascii="Arial" w:hAnsi="Arial" w:cs="Arial"/>
          <w:i w:val="0"/>
          <w:sz w:val="24"/>
          <w:szCs w:val="24"/>
        </w:rPr>
        <w:t>su</w:t>
      </w:r>
      <w:r w:rsidRPr="00E16BD1">
        <w:rPr>
          <w:rFonts w:ascii="Arial" w:hAnsi="Arial" w:cs="Arial"/>
          <w:i w:val="0"/>
          <w:sz w:val="24"/>
          <w:szCs w:val="24"/>
        </w:rPr>
        <w:t xml:space="preserve"> interoperabilidad </w:t>
      </w:r>
      <w:r w:rsidR="00B63AC6" w:rsidRPr="00E16BD1">
        <w:rPr>
          <w:rFonts w:ascii="Arial" w:hAnsi="Arial" w:cs="Arial"/>
          <w:i w:val="0"/>
          <w:sz w:val="24"/>
          <w:szCs w:val="24"/>
        </w:rPr>
        <w:t>con el sistema de información de la ANT</w:t>
      </w:r>
      <w:r w:rsidRPr="00E16BD1">
        <w:rPr>
          <w:rFonts w:ascii="Arial" w:hAnsi="Arial" w:cs="Arial"/>
          <w:i w:val="0"/>
          <w:sz w:val="24"/>
          <w:szCs w:val="24"/>
        </w:rPr>
        <w:t>.</w:t>
      </w:r>
    </w:p>
    <w:p w14:paraId="4C8AD019" w14:textId="360A0086" w:rsidR="00CD7F95" w:rsidRPr="00E16BD1" w:rsidRDefault="00CD7F95" w:rsidP="00195EEC">
      <w:pPr>
        <w:pStyle w:val="Prrafodelista"/>
        <w:rPr>
          <w:rFonts w:ascii="Arial" w:hAnsi="Arial" w:cs="Arial"/>
          <w:i w:val="0"/>
          <w:color w:val="000000"/>
          <w:sz w:val="24"/>
          <w:szCs w:val="24"/>
        </w:rPr>
      </w:pPr>
    </w:p>
    <w:p w14:paraId="73C653EA" w14:textId="77777777" w:rsidR="00382E37" w:rsidRPr="00E16BD1" w:rsidRDefault="00CD7F95" w:rsidP="005634D6">
      <w:pPr>
        <w:pStyle w:val="Prrafodelista"/>
        <w:numPr>
          <w:ilvl w:val="0"/>
          <w:numId w:val="8"/>
        </w:numPr>
        <w:jc w:val="both"/>
        <w:rPr>
          <w:rFonts w:ascii="Arial" w:hAnsi="Arial" w:cs="Arial"/>
          <w:sz w:val="24"/>
          <w:szCs w:val="24"/>
          <w:lang w:eastAsia="es-MX"/>
        </w:rPr>
      </w:pPr>
      <w:r w:rsidRPr="00E16BD1">
        <w:rPr>
          <w:rFonts w:ascii="Arial" w:hAnsi="Arial" w:cs="Arial"/>
          <w:b/>
          <w:i w:val="0"/>
          <w:color w:val="000000"/>
          <w:sz w:val="24"/>
          <w:szCs w:val="24"/>
        </w:rPr>
        <w:t>Análisis y uso:</w:t>
      </w:r>
      <w:r w:rsidRPr="00E16BD1">
        <w:rPr>
          <w:rFonts w:ascii="Arial" w:hAnsi="Arial" w:cs="Arial"/>
          <w:i w:val="0"/>
          <w:color w:val="000000"/>
          <w:sz w:val="24"/>
          <w:szCs w:val="24"/>
        </w:rPr>
        <w:t xml:space="preserve"> </w:t>
      </w:r>
      <w:r w:rsidRPr="00E16BD1">
        <w:rPr>
          <w:rFonts w:ascii="Arial" w:hAnsi="Arial" w:cs="Arial"/>
          <w:i w:val="0"/>
          <w:sz w:val="24"/>
          <w:szCs w:val="24"/>
        </w:rPr>
        <w:t xml:space="preserve">El Observatorio </w:t>
      </w:r>
      <w:r w:rsidR="000F3927" w:rsidRPr="00E16BD1">
        <w:rPr>
          <w:rFonts w:ascii="Arial" w:hAnsi="Arial" w:cs="Arial"/>
          <w:i w:val="0"/>
          <w:sz w:val="24"/>
          <w:szCs w:val="24"/>
        </w:rPr>
        <w:t xml:space="preserve">de Tierras Rurales </w:t>
      </w:r>
      <w:r w:rsidRPr="00E16BD1">
        <w:rPr>
          <w:rFonts w:ascii="Arial" w:hAnsi="Arial" w:cs="Arial"/>
          <w:i w:val="0"/>
          <w:sz w:val="24"/>
          <w:szCs w:val="24"/>
        </w:rPr>
        <w:t>de la ANT deberá permitir al usuario realizar</w:t>
      </w:r>
      <w:r w:rsidR="00484C58" w:rsidRPr="00E16BD1">
        <w:rPr>
          <w:rFonts w:ascii="Arial" w:hAnsi="Arial" w:cs="Arial"/>
          <w:i w:val="0"/>
          <w:sz w:val="24"/>
          <w:szCs w:val="24"/>
        </w:rPr>
        <w:t xml:space="preserve"> y</w:t>
      </w:r>
      <w:r w:rsidRPr="00E16BD1">
        <w:rPr>
          <w:rFonts w:ascii="Arial" w:hAnsi="Arial" w:cs="Arial"/>
          <w:i w:val="0"/>
          <w:sz w:val="24"/>
          <w:szCs w:val="24"/>
        </w:rPr>
        <w:t xml:space="preserve"> </w:t>
      </w:r>
      <w:r w:rsidR="00873252" w:rsidRPr="00E16BD1">
        <w:rPr>
          <w:rFonts w:ascii="Arial" w:hAnsi="Arial" w:cs="Arial"/>
          <w:i w:val="0"/>
          <w:sz w:val="24"/>
          <w:szCs w:val="24"/>
        </w:rPr>
        <w:t xml:space="preserve">consultar </w:t>
      </w:r>
      <w:r w:rsidRPr="00E16BD1">
        <w:rPr>
          <w:rFonts w:ascii="Arial" w:hAnsi="Arial" w:cs="Arial"/>
          <w:i w:val="0"/>
          <w:sz w:val="24"/>
          <w:szCs w:val="24"/>
        </w:rPr>
        <w:t>análisis espaciales y estadísticos, que integren diferentes fuentes y formatos de los datos y la información.</w:t>
      </w:r>
    </w:p>
    <w:p w14:paraId="7CEC184C" w14:textId="2F05276D" w:rsidR="00947F29" w:rsidRPr="00E16BD1" w:rsidRDefault="00B6682E" w:rsidP="00382E37">
      <w:pPr>
        <w:pStyle w:val="Prrafodelista"/>
        <w:ind w:left="1080"/>
        <w:jc w:val="both"/>
        <w:rPr>
          <w:rFonts w:ascii="Arial" w:hAnsi="Arial" w:cs="Arial"/>
          <w:sz w:val="24"/>
          <w:szCs w:val="24"/>
          <w:lang w:eastAsia="es-MX"/>
        </w:rPr>
      </w:pPr>
      <w:r w:rsidRPr="00E16BD1">
        <w:rPr>
          <w:rFonts w:ascii="Arial" w:hAnsi="Arial" w:cs="Arial"/>
          <w:sz w:val="24"/>
          <w:szCs w:val="24"/>
          <w:lang w:eastAsia="es-MX"/>
        </w:rPr>
        <w:tab/>
      </w:r>
    </w:p>
    <w:p w14:paraId="086D19B8" w14:textId="3CFC34BB" w:rsidR="00947F29" w:rsidRPr="00E16BD1" w:rsidRDefault="007F51BE" w:rsidP="00195EEC">
      <w:pPr>
        <w:jc w:val="both"/>
        <w:rPr>
          <w:rFonts w:ascii="Arial" w:hAnsi="Arial" w:cs="Arial"/>
          <w:szCs w:val="24"/>
          <w:lang w:eastAsia="es-MX"/>
        </w:rPr>
      </w:pPr>
      <w:r w:rsidRPr="00E16BD1">
        <w:rPr>
          <w:rFonts w:ascii="Arial" w:hAnsi="Arial" w:cs="Arial"/>
          <w:b/>
          <w:szCs w:val="24"/>
          <w:lang w:eastAsia="es-MX"/>
        </w:rPr>
        <w:t>Artículo</w:t>
      </w:r>
      <w:r w:rsidR="00F01A04" w:rsidRPr="00E16BD1">
        <w:rPr>
          <w:rFonts w:ascii="Arial" w:hAnsi="Arial" w:cs="Arial"/>
          <w:b/>
          <w:szCs w:val="24"/>
          <w:lang w:eastAsia="es-MX"/>
        </w:rPr>
        <w:t xml:space="preserve"> </w:t>
      </w:r>
      <w:r w:rsidR="008A3C9E" w:rsidRPr="00E16BD1">
        <w:rPr>
          <w:rFonts w:ascii="Arial" w:hAnsi="Arial" w:cs="Arial"/>
          <w:b/>
          <w:szCs w:val="24"/>
          <w:lang w:eastAsia="es-MX"/>
        </w:rPr>
        <w:t>9</w:t>
      </w:r>
      <w:r w:rsidR="00A00AF0" w:rsidRPr="00E16BD1">
        <w:rPr>
          <w:rFonts w:ascii="Arial" w:hAnsi="Arial" w:cs="Arial"/>
          <w:b/>
          <w:szCs w:val="24"/>
          <w:lang w:eastAsia="es-MX"/>
        </w:rPr>
        <w:t xml:space="preserve">. </w:t>
      </w:r>
      <w:r w:rsidR="00504889" w:rsidRPr="00E16BD1">
        <w:rPr>
          <w:rFonts w:ascii="Arial" w:hAnsi="Arial" w:cs="Arial"/>
          <w:b/>
          <w:szCs w:val="24"/>
          <w:lang w:eastAsia="es-MX"/>
        </w:rPr>
        <w:t>Políticas de gestión de las tecnologías de información</w:t>
      </w:r>
      <w:r w:rsidR="00A00AF0" w:rsidRPr="00E16BD1">
        <w:rPr>
          <w:rFonts w:ascii="Arial" w:hAnsi="Arial" w:cs="Arial"/>
          <w:b/>
          <w:szCs w:val="24"/>
          <w:lang w:eastAsia="es-MX"/>
        </w:rPr>
        <w:t>.</w:t>
      </w:r>
      <w:r w:rsidR="00341898" w:rsidRPr="00E16BD1">
        <w:rPr>
          <w:rFonts w:ascii="Arial" w:hAnsi="Arial" w:cs="Arial"/>
          <w:b/>
          <w:szCs w:val="24"/>
          <w:lang w:eastAsia="es-MX"/>
        </w:rPr>
        <w:t xml:space="preserve"> </w:t>
      </w:r>
      <w:r w:rsidR="00504889" w:rsidRPr="00E16BD1">
        <w:rPr>
          <w:rFonts w:ascii="Arial" w:hAnsi="Arial" w:cs="Arial"/>
          <w:szCs w:val="24"/>
          <w:lang w:eastAsia="es-MX"/>
        </w:rPr>
        <w:t xml:space="preserve">Debido al componente tecnológico del Observatorio </w:t>
      </w:r>
      <w:r w:rsidR="00FF5FDD" w:rsidRPr="00E16BD1">
        <w:rPr>
          <w:rFonts w:ascii="Arial" w:hAnsi="Arial" w:cs="Arial"/>
          <w:szCs w:val="24"/>
          <w:lang w:val="es-ES_tradnl"/>
        </w:rPr>
        <w:t>de Tierras Rurales</w:t>
      </w:r>
      <w:r w:rsidR="00504889" w:rsidRPr="00E16BD1">
        <w:rPr>
          <w:rFonts w:ascii="Arial" w:hAnsi="Arial" w:cs="Arial"/>
          <w:szCs w:val="24"/>
          <w:lang w:eastAsia="es-MX"/>
        </w:rPr>
        <w:t>, los principales lineamientos a considerar para su implementación son aquellos asociados a las políticas establecidas por el Ministerio de las Tecnologías de la Información y las Comunicaciones (MINTIC), entre las que se encuentran</w:t>
      </w:r>
      <w:r w:rsidR="00A00AF0" w:rsidRPr="00E16BD1">
        <w:rPr>
          <w:rFonts w:ascii="Arial" w:hAnsi="Arial" w:cs="Arial"/>
          <w:szCs w:val="24"/>
          <w:lang w:eastAsia="es-MX"/>
        </w:rPr>
        <w:t>:</w:t>
      </w:r>
    </w:p>
    <w:p w14:paraId="40B3BD03" w14:textId="77777777" w:rsidR="008A3C9E" w:rsidRPr="00E16BD1" w:rsidRDefault="008A3C9E" w:rsidP="008A3C9E">
      <w:pPr>
        <w:jc w:val="both"/>
        <w:rPr>
          <w:rFonts w:ascii="Arial" w:hAnsi="Arial" w:cs="Arial"/>
          <w:b/>
          <w:szCs w:val="24"/>
          <w:lang w:eastAsia="es-MX"/>
        </w:rPr>
      </w:pPr>
    </w:p>
    <w:p w14:paraId="63B035B2" w14:textId="52610FF9" w:rsidR="008A3C9E" w:rsidRPr="00E16BD1" w:rsidRDefault="00504889" w:rsidP="00FA1292">
      <w:pPr>
        <w:pStyle w:val="Prrafodelista"/>
        <w:numPr>
          <w:ilvl w:val="0"/>
          <w:numId w:val="9"/>
        </w:numPr>
        <w:jc w:val="both"/>
        <w:rPr>
          <w:rFonts w:ascii="Arial" w:hAnsi="Arial" w:cs="Arial"/>
          <w:i w:val="0"/>
          <w:sz w:val="24"/>
          <w:szCs w:val="24"/>
          <w:lang w:eastAsia="es-MX"/>
        </w:rPr>
      </w:pPr>
      <w:r w:rsidRPr="00E16BD1">
        <w:rPr>
          <w:rFonts w:ascii="Arial" w:hAnsi="Arial" w:cs="Arial"/>
          <w:b/>
          <w:i w:val="0"/>
          <w:sz w:val="24"/>
          <w:szCs w:val="24"/>
          <w:lang w:eastAsia="es-MX"/>
        </w:rPr>
        <w:t xml:space="preserve">Arquitectura </w:t>
      </w:r>
      <w:r w:rsidR="00FA1292" w:rsidRPr="00E16BD1">
        <w:rPr>
          <w:rFonts w:ascii="Arial" w:hAnsi="Arial" w:cs="Arial"/>
          <w:b/>
          <w:i w:val="0"/>
          <w:sz w:val="24"/>
          <w:szCs w:val="24"/>
          <w:lang w:eastAsia="es-MX"/>
        </w:rPr>
        <w:t xml:space="preserve">Tecnologías de la Información </w:t>
      </w:r>
      <w:r w:rsidR="003A3808">
        <w:rPr>
          <w:rFonts w:ascii="Arial" w:hAnsi="Arial" w:cs="Arial"/>
          <w:b/>
          <w:i w:val="0"/>
          <w:sz w:val="24"/>
          <w:szCs w:val="24"/>
          <w:lang w:eastAsia="es-MX"/>
        </w:rPr>
        <w:t>(</w:t>
      </w:r>
      <w:r w:rsidRPr="00E16BD1">
        <w:rPr>
          <w:rFonts w:ascii="Arial" w:hAnsi="Arial" w:cs="Arial"/>
          <w:b/>
          <w:i w:val="0"/>
          <w:sz w:val="24"/>
          <w:szCs w:val="24"/>
          <w:lang w:eastAsia="es-MX"/>
        </w:rPr>
        <w:t>TI</w:t>
      </w:r>
      <w:r w:rsidR="003A3808">
        <w:rPr>
          <w:rFonts w:ascii="Arial" w:hAnsi="Arial" w:cs="Arial"/>
          <w:b/>
          <w:i w:val="0"/>
          <w:sz w:val="24"/>
          <w:szCs w:val="24"/>
          <w:lang w:eastAsia="es-MX"/>
        </w:rPr>
        <w:t>)</w:t>
      </w:r>
      <w:r w:rsidRPr="00E16BD1">
        <w:rPr>
          <w:rFonts w:ascii="Arial" w:hAnsi="Arial" w:cs="Arial"/>
          <w:b/>
          <w:i w:val="0"/>
          <w:sz w:val="24"/>
          <w:szCs w:val="24"/>
          <w:lang w:eastAsia="es-MX"/>
        </w:rPr>
        <w:t>:</w:t>
      </w:r>
      <w:r w:rsidRPr="00E16BD1">
        <w:rPr>
          <w:rFonts w:ascii="Arial" w:hAnsi="Arial" w:cs="Arial"/>
          <w:i w:val="0"/>
          <w:sz w:val="24"/>
          <w:szCs w:val="24"/>
          <w:lang w:eastAsia="es-MX"/>
        </w:rPr>
        <w:t xml:space="preserve"> </w:t>
      </w:r>
      <w:r w:rsidR="008B0427" w:rsidRPr="00E16BD1">
        <w:rPr>
          <w:rFonts w:ascii="Arial" w:hAnsi="Arial" w:cs="Arial"/>
          <w:i w:val="0"/>
          <w:sz w:val="24"/>
          <w:szCs w:val="24"/>
          <w:lang w:eastAsia="es-MX"/>
        </w:rPr>
        <w:t>Compuesta por los dominios del Marco de Referencia de Arquitectura TI, en los cuales se definen los componentes de los mismos y la manera como se articulan entre sí.</w:t>
      </w:r>
    </w:p>
    <w:p w14:paraId="3E4D6C5D" w14:textId="77777777" w:rsidR="008A3C9E" w:rsidRPr="00E16BD1" w:rsidRDefault="008A3C9E" w:rsidP="008A3C9E">
      <w:pPr>
        <w:pStyle w:val="Prrafodelista"/>
        <w:ind w:left="720"/>
        <w:jc w:val="both"/>
        <w:rPr>
          <w:rFonts w:ascii="Arial" w:hAnsi="Arial" w:cs="Arial"/>
          <w:i w:val="0"/>
          <w:sz w:val="24"/>
          <w:szCs w:val="24"/>
          <w:lang w:eastAsia="es-MX"/>
        </w:rPr>
      </w:pPr>
    </w:p>
    <w:p w14:paraId="3EB68A65" w14:textId="77777777" w:rsidR="008A3C9E" w:rsidRPr="00E16BD1" w:rsidRDefault="008B0427" w:rsidP="008C1480">
      <w:pPr>
        <w:pStyle w:val="Prrafodelista"/>
        <w:numPr>
          <w:ilvl w:val="0"/>
          <w:numId w:val="9"/>
        </w:numPr>
        <w:jc w:val="both"/>
        <w:rPr>
          <w:rFonts w:ascii="Arial" w:hAnsi="Arial" w:cs="Arial"/>
          <w:i w:val="0"/>
          <w:sz w:val="24"/>
          <w:szCs w:val="24"/>
          <w:lang w:eastAsia="es-MX"/>
        </w:rPr>
      </w:pPr>
      <w:r w:rsidRPr="00E16BD1">
        <w:rPr>
          <w:rFonts w:ascii="Arial" w:hAnsi="Arial" w:cs="Arial"/>
          <w:b/>
          <w:i w:val="0"/>
          <w:sz w:val="24"/>
          <w:szCs w:val="24"/>
          <w:lang w:eastAsia="es-MX"/>
        </w:rPr>
        <w:t>Seguridad de la información:</w:t>
      </w:r>
      <w:r w:rsidRPr="00E16BD1">
        <w:rPr>
          <w:rFonts w:ascii="Arial" w:hAnsi="Arial" w:cs="Arial"/>
          <w:i w:val="0"/>
          <w:sz w:val="24"/>
          <w:szCs w:val="24"/>
          <w:lang w:eastAsia="es-MX"/>
        </w:rPr>
        <w:t xml:space="preserve"> Es indispensable implementar políticas en aras de velar por la segu</w:t>
      </w:r>
      <w:r w:rsidR="00A8377F" w:rsidRPr="00E16BD1">
        <w:rPr>
          <w:rFonts w:ascii="Arial" w:hAnsi="Arial" w:cs="Arial"/>
          <w:i w:val="0"/>
          <w:sz w:val="24"/>
          <w:szCs w:val="24"/>
          <w:lang w:eastAsia="es-MX"/>
        </w:rPr>
        <w:t>r</w:t>
      </w:r>
      <w:r w:rsidRPr="00E16BD1">
        <w:rPr>
          <w:rFonts w:ascii="Arial" w:hAnsi="Arial" w:cs="Arial"/>
          <w:i w:val="0"/>
          <w:sz w:val="24"/>
          <w:szCs w:val="24"/>
          <w:lang w:eastAsia="es-MX"/>
        </w:rPr>
        <w:t>idad de los diferentes activos de informaci</w:t>
      </w:r>
      <w:r w:rsidR="00A8377F" w:rsidRPr="00E16BD1">
        <w:rPr>
          <w:rFonts w:ascii="Arial" w:hAnsi="Arial" w:cs="Arial"/>
          <w:i w:val="0"/>
          <w:sz w:val="24"/>
          <w:szCs w:val="24"/>
          <w:lang w:eastAsia="es-MX"/>
        </w:rPr>
        <w:t>ón que componen el observatorio</w:t>
      </w:r>
      <w:r w:rsidR="00A00AF0" w:rsidRPr="00E16BD1">
        <w:rPr>
          <w:rFonts w:ascii="Arial" w:hAnsi="Arial" w:cs="Arial"/>
          <w:i w:val="0"/>
          <w:sz w:val="24"/>
          <w:szCs w:val="24"/>
          <w:lang w:eastAsia="es-MX"/>
        </w:rPr>
        <w:t>.</w:t>
      </w:r>
    </w:p>
    <w:p w14:paraId="7BE82D4A" w14:textId="77777777" w:rsidR="008A3C9E" w:rsidRPr="00E16BD1" w:rsidRDefault="008A3C9E" w:rsidP="008A3C9E">
      <w:pPr>
        <w:pStyle w:val="Prrafodelista"/>
        <w:rPr>
          <w:rFonts w:ascii="Arial" w:hAnsi="Arial" w:cs="Arial"/>
          <w:b/>
          <w:sz w:val="24"/>
          <w:szCs w:val="24"/>
          <w:lang w:eastAsia="es-MX"/>
        </w:rPr>
      </w:pPr>
    </w:p>
    <w:p w14:paraId="06A1C736" w14:textId="75CB04D3" w:rsidR="008A3C9E" w:rsidRPr="00E16BD1" w:rsidRDefault="00A8377F" w:rsidP="008C1480">
      <w:pPr>
        <w:pStyle w:val="Prrafodelista"/>
        <w:numPr>
          <w:ilvl w:val="0"/>
          <w:numId w:val="9"/>
        </w:numPr>
        <w:jc w:val="both"/>
        <w:rPr>
          <w:rFonts w:ascii="Arial" w:hAnsi="Arial" w:cs="Arial"/>
          <w:i w:val="0"/>
          <w:sz w:val="24"/>
          <w:szCs w:val="24"/>
          <w:lang w:eastAsia="es-MX"/>
        </w:rPr>
      </w:pPr>
      <w:r w:rsidRPr="00E16BD1">
        <w:rPr>
          <w:rFonts w:ascii="Arial" w:hAnsi="Arial" w:cs="Arial"/>
          <w:b/>
          <w:i w:val="0"/>
          <w:sz w:val="24"/>
          <w:szCs w:val="24"/>
          <w:lang w:eastAsia="es-MX"/>
        </w:rPr>
        <w:t>Derechos de autor:</w:t>
      </w:r>
      <w:r w:rsidRPr="00E16BD1">
        <w:rPr>
          <w:rFonts w:ascii="Arial" w:hAnsi="Arial" w:cs="Arial"/>
          <w:i w:val="0"/>
          <w:sz w:val="24"/>
          <w:szCs w:val="24"/>
          <w:lang w:eastAsia="es-MX"/>
        </w:rPr>
        <w:t xml:space="preserve"> </w:t>
      </w:r>
      <w:r w:rsidR="0032095F" w:rsidRPr="00E16BD1">
        <w:rPr>
          <w:rFonts w:ascii="Arial" w:hAnsi="Arial" w:cs="Arial"/>
          <w:i w:val="0"/>
          <w:sz w:val="24"/>
          <w:szCs w:val="24"/>
          <w:lang w:eastAsia="es-MX"/>
        </w:rPr>
        <w:t>Las marcas des</w:t>
      </w:r>
      <w:r w:rsidR="00497967" w:rsidRPr="00E16BD1">
        <w:rPr>
          <w:rFonts w:ascii="Arial" w:hAnsi="Arial" w:cs="Arial"/>
          <w:i w:val="0"/>
          <w:sz w:val="24"/>
          <w:szCs w:val="24"/>
          <w:lang w:eastAsia="es-MX"/>
        </w:rPr>
        <w:t>arrolladas y usadas dentro del O</w:t>
      </w:r>
      <w:r w:rsidR="0032095F" w:rsidRPr="00E16BD1">
        <w:rPr>
          <w:rFonts w:ascii="Arial" w:hAnsi="Arial" w:cs="Arial"/>
          <w:i w:val="0"/>
          <w:sz w:val="24"/>
          <w:szCs w:val="24"/>
          <w:lang w:eastAsia="es-MX"/>
        </w:rPr>
        <w:t xml:space="preserve">bservatorio </w:t>
      </w:r>
      <w:r w:rsidR="006807ED" w:rsidRPr="00E16BD1">
        <w:rPr>
          <w:rFonts w:ascii="Arial" w:hAnsi="Arial" w:cs="Arial"/>
          <w:i w:val="0"/>
          <w:sz w:val="24"/>
          <w:szCs w:val="24"/>
        </w:rPr>
        <w:t>de Tierras Rurales</w:t>
      </w:r>
      <w:r w:rsidR="006807ED" w:rsidRPr="00E16BD1">
        <w:rPr>
          <w:rFonts w:ascii="Arial" w:hAnsi="Arial" w:cs="Arial"/>
          <w:i w:val="0"/>
          <w:sz w:val="24"/>
          <w:szCs w:val="24"/>
          <w:lang w:eastAsia="es-MX"/>
        </w:rPr>
        <w:t xml:space="preserve"> de la ANT </w:t>
      </w:r>
      <w:r w:rsidR="0032095F" w:rsidRPr="00E16BD1">
        <w:rPr>
          <w:rFonts w:ascii="Arial" w:hAnsi="Arial" w:cs="Arial"/>
          <w:i w:val="0"/>
          <w:sz w:val="24"/>
          <w:szCs w:val="24"/>
          <w:lang w:eastAsia="es-MX"/>
        </w:rPr>
        <w:t xml:space="preserve">deberán ser debidamente protegidas mediante su </w:t>
      </w:r>
      <w:r w:rsidR="00A347ED" w:rsidRPr="00E16BD1">
        <w:rPr>
          <w:rFonts w:ascii="Arial" w:hAnsi="Arial" w:cs="Arial"/>
          <w:i w:val="0"/>
          <w:sz w:val="24"/>
          <w:szCs w:val="24"/>
          <w:lang w:eastAsia="es-MX"/>
        </w:rPr>
        <w:t xml:space="preserve">registro o </w:t>
      </w:r>
      <w:r w:rsidR="0032095F" w:rsidRPr="00E16BD1">
        <w:rPr>
          <w:rFonts w:ascii="Arial" w:hAnsi="Arial" w:cs="Arial"/>
          <w:i w:val="0"/>
          <w:sz w:val="24"/>
          <w:szCs w:val="24"/>
          <w:lang w:eastAsia="es-MX"/>
        </w:rPr>
        <w:t>depósito ante la Dirección Nacional de Derechos de Autor y la Superintendencia de Industria y Comercio</w:t>
      </w:r>
      <w:r w:rsidR="006807ED" w:rsidRPr="00E16BD1">
        <w:rPr>
          <w:rFonts w:ascii="Arial" w:hAnsi="Arial" w:cs="Arial"/>
          <w:i w:val="0"/>
          <w:sz w:val="24"/>
          <w:szCs w:val="24"/>
          <w:lang w:eastAsia="es-MX"/>
        </w:rPr>
        <w:t>, en el marco de la Legislación prevista en la Ley 23 de 1982 y demás normas complementarias.</w:t>
      </w:r>
    </w:p>
    <w:p w14:paraId="07641E0A" w14:textId="77777777" w:rsidR="008A3C9E" w:rsidRPr="00E16BD1" w:rsidRDefault="008A3C9E" w:rsidP="008A3C9E">
      <w:pPr>
        <w:pStyle w:val="Prrafodelista"/>
        <w:rPr>
          <w:rFonts w:ascii="Arial" w:hAnsi="Arial" w:cs="Arial"/>
          <w:b/>
          <w:i w:val="0"/>
          <w:sz w:val="24"/>
          <w:szCs w:val="24"/>
          <w:lang w:eastAsia="es-MX"/>
        </w:rPr>
      </w:pPr>
    </w:p>
    <w:p w14:paraId="466BB7B0" w14:textId="688C6B5C" w:rsidR="008A3C9E" w:rsidRPr="00E16BD1" w:rsidRDefault="0032095F" w:rsidP="008C1480">
      <w:pPr>
        <w:pStyle w:val="Prrafodelista"/>
        <w:numPr>
          <w:ilvl w:val="0"/>
          <w:numId w:val="9"/>
        </w:numPr>
        <w:jc w:val="both"/>
        <w:rPr>
          <w:rFonts w:ascii="Arial" w:hAnsi="Arial" w:cs="Arial"/>
          <w:i w:val="0"/>
          <w:sz w:val="24"/>
          <w:szCs w:val="24"/>
          <w:lang w:eastAsia="es-MX"/>
        </w:rPr>
      </w:pPr>
      <w:r w:rsidRPr="00E16BD1">
        <w:rPr>
          <w:rFonts w:ascii="Arial" w:hAnsi="Arial" w:cs="Arial"/>
          <w:b/>
          <w:i w:val="0"/>
          <w:sz w:val="24"/>
          <w:szCs w:val="24"/>
          <w:lang w:eastAsia="es-MX"/>
        </w:rPr>
        <w:t>Política de protección de datos personales:</w:t>
      </w:r>
      <w:r w:rsidRPr="00E16BD1">
        <w:rPr>
          <w:rFonts w:ascii="Arial" w:hAnsi="Arial" w:cs="Arial"/>
          <w:i w:val="0"/>
          <w:sz w:val="24"/>
          <w:szCs w:val="24"/>
          <w:lang w:eastAsia="es-MX"/>
        </w:rPr>
        <w:t xml:space="preserve"> Ante </w:t>
      </w:r>
      <w:r w:rsidR="00497967" w:rsidRPr="00E16BD1">
        <w:rPr>
          <w:rFonts w:ascii="Arial" w:hAnsi="Arial" w:cs="Arial"/>
          <w:i w:val="0"/>
          <w:sz w:val="24"/>
          <w:szCs w:val="24"/>
          <w:lang w:eastAsia="es-MX"/>
        </w:rPr>
        <w:t>la posibilidad de contar en el O</w:t>
      </w:r>
      <w:r w:rsidRPr="00E16BD1">
        <w:rPr>
          <w:rFonts w:ascii="Arial" w:hAnsi="Arial" w:cs="Arial"/>
          <w:i w:val="0"/>
          <w:sz w:val="24"/>
          <w:szCs w:val="24"/>
          <w:lang w:eastAsia="es-MX"/>
        </w:rPr>
        <w:t xml:space="preserve">bservatorio </w:t>
      </w:r>
      <w:r w:rsidR="006807ED" w:rsidRPr="00E16BD1">
        <w:rPr>
          <w:rFonts w:ascii="Arial" w:hAnsi="Arial" w:cs="Arial"/>
          <w:i w:val="0"/>
          <w:sz w:val="24"/>
          <w:szCs w:val="24"/>
        </w:rPr>
        <w:t>de Tierras Rurales</w:t>
      </w:r>
      <w:r w:rsidR="006807ED" w:rsidRPr="00E16BD1">
        <w:rPr>
          <w:rFonts w:ascii="Arial" w:hAnsi="Arial" w:cs="Arial"/>
          <w:i w:val="0"/>
          <w:sz w:val="24"/>
          <w:szCs w:val="24"/>
          <w:lang w:eastAsia="es-MX"/>
        </w:rPr>
        <w:t xml:space="preserve"> </w:t>
      </w:r>
      <w:r w:rsidRPr="00E16BD1">
        <w:rPr>
          <w:rFonts w:ascii="Arial" w:hAnsi="Arial" w:cs="Arial"/>
          <w:i w:val="0"/>
          <w:sz w:val="24"/>
          <w:szCs w:val="24"/>
          <w:lang w:eastAsia="es-MX"/>
        </w:rPr>
        <w:t>con información que incluya datos personales, es necesario desarrollar una política de tratamiento de los mismos, un formato de suministro de información personal y</w:t>
      </w:r>
      <w:r w:rsidR="00A32CCE" w:rsidRPr="00E16BD1">
        <w:rPr>
          <w:rFonts w:ascii="Arial" w:hAnsi="Arial" w:cs="Arial"/>
          <w:i w:val="0"/>
          <w:sz w:val="24"/>
          <w:szCs w:val="24"/>
          <w:lang w:eastAsia="es-MX"/>
        </w:rPr>
        <w:t xml:space="preserve"> unos</w:t>
      </w:r>
      <w:r w:rsidRPr="00E16BD1">
        <w:rPr>
          <w:rFonts w:ascii="Arial" w:hAnsi="Arial" w:cs="Arial"/>
          <w:i w:val="0"/>
          <w:sz w:val="24"/>
          <w:szCs w:val="24"/>
          <w:lang w:eastAsia="es-MX"/>
        </w:rPr>
        <w:t xml:space="preserve"> términos y condiciones de uso para ser divulgados en los sitios web</w:t>
      </w:r>
      <w:r w:rsidR="00A00AF0" w:rsidRPr="00E16BD1">
        <w:rPr>
          <w:rFonts w:ascii="Arial" w:hAnsi="Arial" w:cs="Arial"/>
          <w:i w:val="0"/>
          <w:sz w:val="24"/>
          <w:szCs w:val="24"/>
          <w:lang w:eastAsia="es-MX"/>
        </w:rPr>
        <w:t>.</w:t>
      </w:r>
      <w:r w:rsidR="006807ED" w:rsidRPr="00E16BD1">
        <w:rPr>
          <w:rFonts w:ascii="Arial" w:hAnsi="Arial" w:cs="Arial"/>
          <w:i w:val="0"/>
          <w:sz w:val="24"/>
          <w:szCs w:val="24"/>
          <w:lang w:eastAsia="es-MX"/>
        </w:rPr>
        <w:t xml:space="preserve"> Lo anterior, en el marco las disposiciones previstas por la Ley 1581 de 2012 y demás normas </w:t>
      </w:r>
      <w:r w:rsidR="00A347ED" w:rsidRPr="00E16BD1">
        <w:rPr>
          <w:rFonts w:ascii="Arial" w:hAnsi="Arial" w:cs="Arial"/>
          <w:i w:val="0"/>
          <w:sz w:val="24"/>
          <w:szCs w:val="24"/>
          <w:lang w:eastAsia="es-MX"/>
        </w:rPr>
        <w:t>complementarias.</w:t>
      </w:r>
    </w:p>
    <w:p w14:paraId="2D72ABF0" w14:textId="77777777" w:rsidR="008A3C9E" w:rsidRPr="00E16BD1" w:rsidRDefault="008A3C9E" w:rsidP="008A3C9E">
      <w:pPr>
        <w:pStyle w:val="Prrafodelista"/>
        <w:rPr>
          <w:rFonts w:ascii="Arial" w:hAnsi="Arial" w:cs="Arial"/>
          <w:b/>
          <w:i w:val="0"/>
          <w:sz w:val="24"/>
          <w:szCs w:val="24"/>
          <w:lang w:eastAsia="es-MX"/>
        </w:rPr>
      </w:pPr>
    </w:p>
    <w:p w14:paraId="70883373" w14:textId="584FD79E" w:rsidR="00947F29" w:rsidRPr="00E16BD1" w:rsidRDefault="00A32CCE" w:rsidP="008C1480">
      <w:pPr>
        <w:pStyle w:val="Prrafodelista"/>
        <w:numPr>
          <w:ilvl w:val="0"/>
          <w:numId w:val="9"/>
        </w:numPr>
        <w:jc w:val="both"/>
        <w:rPr>
          <w:rFonts w:ascii="Arial" w:hAnsi="Arial" w:cs="Arial"/>
          <w:i w:val="0"/>
          <w:sz w:val="24"/>
          <w:szCs w:val="24"/>
          <w:lang w:eastAsia="es-MX"/>
        </w:rPr>
      </w:pPr>
      <w:r w:rsidRPr="00E16BD1">
        <w:rPr>
          <w:rFonts w:ascii="Arial" w:hAnsi="Arial" w:cs="Arial"/>
          <w:b/>
          <w:i w:val="0"/>
          <w:sz w:val="24"/>
          <w:szCs w:val="24"/>
          <w:lang w:eastAsia="es-MX"/>
        </w:rPr>
        <w:t>Políticas de uso:</w:t>
      </w:r>
      <w:r w:rsidRPr="00E16BD1">
        <w:rPr>
          <w:rFonts w:ascii="Arial" w:hAnsi="Arial" w:cs="Arial"/>
          <w:i w:val="0"/>
          <w:sz w:val="24"/>
          <w:szCs w:val="24"/>
          <w:lang w:eastAsia="es-MX"/>
        </w:rPr>
        <w:t xml:space="preserve"> Cuando el usuario </w:t>
      </w:r>
      <w:r w:rsidR="00F73E3F" w:rsidRPr="00E16BD1">
        <w:rPr>
          <w:rFonts w:ascii="Arial" w:hAnsi="Arial" w:cs="Arial"/>
          <w:i w:val="0"/>
          <w:sz w:val="24"/>
          <w:szCs w:val="24"/>
          <w:lang w:eastAsia="es-MX"/>
        </w:rPr>
        <w:t>acced</w:t>
      </w:r>
      <w:r w:rsidR="00C47C01" w:rsidRPr="00E16BD1">
        <w:rPr>
          <w:rFonts w:ascii="Arial" w:hAnsi="Arial" w:cs="Arial"/>
          <w:i w:val="0"/>
          <w:sz w:val="24"/>
          <w:szCs w:val="24"/>
          <w:lang w:eastAsia="es-MX"/>
        </w:rPr>
        <w:t>a</w:t>
      </w:r>
      <w:r w:rsidR="00F73E3F" w:rsidRPr="00E16BD1">
        <w:rPr>
          <w:rFonts w:ascii="Arial" w:hAnsi="Arial" w:cs="Arial"/>
          <w:i w:val="0"/>
          <w:sz w:val="24"/>
          <w:szCs w:val="24"/>
          <w:lang w:eastAsia="es-MX"/>
        </w:rPr>
        <w:t xml:space="preserve"> al</w:t>
      </w:r>
      <w:r w:rsidR="00497967" w:rsidRPr="00E16BD1">
        <w:rPr>
          <w:rFonts w:ascii="Arial" w:hAnsi="Arial" w:cs="Arial"/>
          <w:i w:val="0"/>
          <w:sz w:val="24"/>
          <w:szCs w:val="24"/>
          <w:lang w:eastAsia="es-MX"/>
        </w:rPr>
        <w:t xml:space="preserve"> O</w:t>
      </w:r>
      <w:r w:rsidRPr="00E16BD1">
        <w:rPr>
          <w:rFonts w:ascii="Arial" w:hAnsi="Arial" w:cs="Arial"/>
          <w:i w:val="0"/>
          <w:sz w:val="24"/>
          <w:szCs w:val="24"/>
          <w:lang w:eastAsia="es-MX"/>
        </w:rPr>
        <w:t>bservatorio</w:t>
      </w:r>
      <w:r w:rsidR="006807ED" w:rsidRPr="00E16BD1">
        <w:rPr>
          <w:rFonts w:ascii="Arial" w:hAnsi="Arial" w:cs="Arial"/>
          <w:i w:val="0"/>
          <w:sz w:val="24"/>
          <w:szCs w:val="24"/>
          <w:lang w:eastAsia="es-MX"/>
        </w:rPr>
        <w:t xml:space="preserve"> </w:t>
      </w:r>
      <w:r w:rsidR="006807ED" w:rsidRPr="00E16BD1">
        <w:rPr>
          <w:rFonts w:ascii="Arial" w:hAnsi="Arial" w:cs="Arial"/>
          <w:i w:val="0"/>
          <w:sz w:val="24"/>
          <w:szCs w:val="24"/>
        </w:rPr>
        <w:t>de Tierras Rurales</w:t>
      </w:r>
      <w:r w:rsidR="00C47C01" w:rsidRPr="00E16BD1">
        <w:rPr>
          <w:rFonts w:ascii="Arial" w:hAnsi="Arial" w:cs="Arial"/>
          <w:i w:val="0"/>
          <w:sz w:val="24"/>
          <w:szCs w:val="24"/>
          <w:lang w:eastAsia="es-MX"/>
        </w:rPr>
        <w:t>,</w:t>
      </w:r>
      <w:r w:rsidRPr="00E16BD1">
        <w:rPr>
          <w:rFonts w:ascii="Arial" w:hAnsi="Arial" w:cs="Arial"/>
          <w:i w:val="0"/>
          <w:sz w:val="24"/>
          <w:szCs w:val="24"/>
          <w:lang w:eastAsia="es-MX"/>
        </w:rPr>
        <w:t xml:space="preserve"> </w:t>
      </w:r>
      <w:r w:rsidR="00F73E3F" w:rsidRPr="00E16BD1">
        <w:rPr>
          <w:rFonts w:ascii="Arial" w:hAnsi="Arial" w:cs="Arial"/>
          <w:i w:val="0"/>
          <w:sz w:val="24"/>
          <w:szCs w:val="24"/>
          <w:lang w:eastAsia="es-MX"/>
        </w:rPr>
        <w:t>debe</w:t>
      </w:r>
      <w:r w:rsidR="00C47C01" w:rsidRPr="00E16BD1">
        <w:rPr>
          <w:rFonts w:ascii="Arial" w:hAnsi="Arial" w:cs="Arial"/>
          <w:i w:val="0"/>
          <w:sz w:val="24"/>
          <w:szCs w:val="24"/>
          <w:lang w:eastAsia="es-MX"/>
        </w:rPr>
        <w:t>rá</w:t>
      </w:r>
      <w:r w:rsidR="00F73E3F" w:rsidRPr="00E16BD1">
        <w:rPr>
          <w:rFonts w:ascii="Arial" w:hAnsi="Arial" w:cs="Arial"/>
          <w:i w:val="0"/>
          <w:sz w:val="24"/>
          <w:szCs w:val="24"/>
          <w:lang w:eastAsia="es-MX"/>
        </w:rPr>
        <w:t xml:space="preserve"> dársele claridad respecto </w:t>
      </w:r>
      <w:r w:rsidR="00A347ED" w:rsidRPr="00E16BD1">
        <w:rPr>
          <w:rFonts w:ascii="Arial" w:hAnsi="Arial" w:cs="Arial"/>
          <w:i w:val="0"/>
          <w:sz w:val="24"/>
          <w:szCs w:val="24"/>
          <w:lang w:eastAsia="es-MX"/>
        </w:rPr>
        <w:t xml:space="preserve">del </w:t>
      </w:r>
      <w:r w:rsidRPr="00E16BD1">
        <w:rPr>
          <w:rFonts w:ascii="Arial" w:hAnsi="Arial" w:cs="Arial"/>
          <w:i w:val="0"/>
          <w:sz w:val="24"/>
          <w:szCs w:val="24"/>
          <w:lang w:eastAsia="es-MX"/>
        </w:rPr>
        <w:t xml:space="preserve">propósito </w:t>
      </w:r>
      <w:r w:rsidR="00F73E3F" w:rsidRPr="00E16BD1">
        <w:rPr>
          <w:rFonts w:ascii="Arial" w:hAnsi="Arial" w:cs="Arial"/>
          <w:i w:val="0"/>
          <w:sz w:val="24"/>
          <w:szCs w:val="24"/>
          <w:lang w:eastAsia="es-MX"/>
        </w:rPr>
        <w:t>de la herramienta</w:t>
      </w:r>
      <w:r w:rsidRPr="00E16BD1">
        <w:rPr>
          <w:rFonts w:ascii="Arial" w:hAnsi="Arial" w:cs="Arial"/>
          <w:i w:val="0"/>
          <w:sz w:val="24"/>
          <w:szCs w:val="24"/>
          <w:lang w:eastAsia="es-MX"/>
        </w:rPr>
        <w:t xml:space="preserve">, indicando </w:t>
      </w:r>
      <w:r w:rsidR="00F73E3F" w:rsidRPr="00E16BD1">
        <w:rPr>
          <w:rFonts w:ascii="Arial" w:hAnsi="Arial" w:cs="Arial"/>
          <w:i w:val="0"/>
          <w:sz w:val="24"/>
          <w:szCs w:val="24"/>
          <w:lang w:eastAsia="es-MX"/>
        </w:rPr>
        <w:t xml:space="preserve">los alcances de sus funcionalidades y </w:t>
      </w:r>
      <w:r w:rsidR="00A347ED" w:rsidRPr="00E16BD1">
        <w:rPr>
          <w:rFonts w:ascii="Arial" w:hAnsi="Arial" w:cs="Arial"/>
          <w:i w:val="0"/>
          <w:sz w:val="24"/>
          <w:szCs w:val="24"/>
          <w:lang w:eastAsia="es-MX"/>
        </w:rPr>
        <w:t>d</w:t>
      </w:r>
      <w:r w:rsidR="00F73E3F" w:rsidRPr="00E16BD1">
        <w:rPr>
          <w:rFonts w:ascii="Arial" w:hAnsi="Arial" w:cs="Arial"/>
          <w:i w:val="0"/>
          <w:sz w:val="24"/>
          <w:szCs w:val="24"/>
          <w:lang w:eastAsia="es-MX"/>
        </w:rPr>
        <w:t>el adecuado uso de la información</w:t>
      </w:r>
      <w:r w:rsidR="00A347ED" w:rsidRPr="00E16BD1">
        <w:rPr>
          <w:rFonts w:ascii="Arial" w:hAnsi="Arial" w:cs="Arial"/>
          <w:i w:val="0"/>
          <w:sz w:val="24"/>
          <w:szCs w:val="24"/>
          <w:lang w:eastAsia="es-MX"/>
        </w:rPr>
        <w:t>,</w:t>
      </w:r>
      <w:r w:rsidR="00222586" w:rsidRPr="00E16BD1">
        <w:rPr>
          <w:rFonts w:ascii="Arial" w:hAnsi="Arial" w:cs="Arial"/>
          <w:i w:val="0"/>
          <w:sz w:val="24"/>
          <w:szCs w:val="24"/>
          <w:lang w:eastAsia="es-MX"/>
        </w:rPr>
        <w:t xml:space="preserve"> en el marco de normatividad vigente en la materia</w:t>
      </w:r>
      <w:r w:rsidR="00A347ED" w:rsidRPr="00E16BD1">
        <w:rPr>
          <w:rFonts w:ascii="Arial" w:hAnsi="Arial" w:cs="Arial"/>
          <w:i w:val="0"/>
          <w:sz w:val="24"/>
          <w:szCs w:val="24"/>
          <w:lang w:eastAsia="es-MX"/>
        </w:rPr>
        <w:t xml:space="preserve"> y de las disposiciones establecidas por la ANT</w:t>
      </w:r>
      <w:r w:rsidR="00222586" w:rsidRPr="00E16BD1">
        <w:rPr>
          <w:rFonts w:ascii="Arial" w:hAnsi="Arial" w:cs="Arial"/>
          <w:i w:val="0"/>
          <w:sz w:val="24"/>
          <w:szCs w:val="24"/>
          <w:lang w:eastAsia="es-MX"/>
        </w:rPr>
        <w:t>.</w:t>
      </w:r>
      <w:r w:rsidR="006807ED" w:rsidRPr="00E16BD1">
        <w:rPr>
          <w:rFonts w:ascii="Arial" w:hAnsi="Arial" w:cs="Arial"/>
          <w:i w:val="0"/>
          <w:sz w:val="24"/>
          <w:szCs w:val="24"/>
          <w:lang w:eastAsia="es-MX"/>
        </w:rPr>
        <w:t xml:space="preserve"> </w:t>
      </w:r>
    </w:p>
    <w:p w14:paraId="1B90A698" w14:textId="77777777" w:rsidR="00947F29" w:rsidRPr="00E16BD1" w:rsidRDefault="00947F29" w:rsidP="00195EEC">
      <w:pPr>
        <w:jc w:val="both"/>
        <w:rPr>
          <w:rFonts w:ascii="Arial" w:hAnsi="Arial" w:cs="Arial"/>
          <w:szCs w:val="24"/>
        </w:rPr>
      </w:pPr>
    </w:p>
    <w:p w14:paraId="46C626A3" w14:textId="32D26D4F" w:rsidR="00CA3245" w:rsidRPr="00E16BD1" w:rsidRDefault="003F1584" w:rsidP="00195EEC">
      <w:pPr>
        <w:jc w:val="both"/>
        <w:rPr>
          <w:rFonts w:ascii="Arial" w:hAnsi="Arial" w:cs="Arial"/>
          <w:szCs w:val="24"/>
          <w:lang w:val="es-ES_tradnl"/>
        </w:rPr>
      </w:pPr>
      <w:r w:rsidRPr="00E16BD1">
        <w:rPr>
          <w:rFonts w:ascii="Arial" w:hAnsi="Arial" w:cs="Arial"/>
          <w:b/>
          <w:szCs w:val="24"/>
          <w:lang w:val="es-ES_tradnl"/>
        </w:rPr>
        <w:t>Artículo</w:t>
      </w:r>
      <w:r w:rsidR="00F01A04" w:rsidRPr="00E16BD1">
        <w:rPr>
          <w:rFonts w:ascii="Arial" w:hAnsi="Arial" w:cs="Arial"/>
          <w:b/>
          <w:szCs w:val="24"/>
          <w:lang w:val="es-ES_tradnl"/>
        </w:rPr>
        <w:t xml:space="preserve"> 1</w:t>
      </w:r>
      <w:r w:rsidR="008A3C9E" w:rsidRPr="00E16BD1">
        <w:rPr>
          <w:rFonts w:ascii="Arial" w:hAnsi="Arial" w:cs="Arial"/>
          <w:b/>
          <w:szCs w:val="24"/>
          <w:lang w:val="es-ES_tradnl"/>
        </w:rPr>
        <w:t>0</w:t>
      </w:r>
      <w:r w:rsidR="00A00AF0" w:rsidRPr="00E16BD1">
        <w:rPr>
          <w:rFonts w:ascii="Arial" w:hAnsi="Arial" w:cs="Arial"/>
          <w:b/>
          <w:szCs w:val="24"/>
          <w:lang w:val="es-ES_tradnl"/>
        </w:rPr>
        <w:t xml:space="preserve">. </w:t>
      </w:r>
      <w:r w:rsidR="00E7249C" w:rsidRPr="00E16BD1">
        <w:rPr>
          <w:rFonts w:ascii="Arial" w:hAnsi="Arial" w:cs="Arial"/>
          <w:b/>
          <w:szCs w:val="24"/>
          <w:lang w:val="es-ES_tradnl"/>
        </w:rPr>
        <w:t>Gestión del Observatorio de Tierras</w:t>
      </w:r>
      <w:bookmarkStart w:id="7" w:name="_Toc471075983"/>
      <w:r w:rsidR="00A00AF0" w:rsidRPr="00E16BD1">
        <w:rPr>
          <w:rFonts w:ascii="Arial" w:hAnsi="Arial" w:cs="Arial"/>
          <w:b/>
          <w:szCs w:val="24"/>
          <w:lang w:val="es-ES_tradnl"/>
        </w:rPr>
        <w:t xml:space="preserve">. </w:t>
      </w:r>
      <w:r w:rsidR="00CA3245" w:rsidRPr="00E16BD1">
        <w:rPr>
          <w:rFonts w:ascii="Arial" w:hAnsi="Arial" w:cs="Arial"/>
          <w:szCs w:val="24"/>
          <w:lang w:val="es-ES_tradnl"/>
        </w:rPr>
        <w:t>Durante la planeación de las diferentes etapas del observatorio, se deberá implementar un modelo de gestión de proyectos que responda eficientemente a los requerimientos relacionados con la identificación de necesidades, la asignación de recursos, la definición de prioridades y su posterior seguimiento, destacándose entre otros:</w:t>
      </w:r>
    </w:p>
    <w:p w14:paraId="01869E66" w14:textId="77777777" w:rsidR="00CA3245" w:rsidRPr="00E16BD1" w:rsidRDefault="00CA3245" w:rsidP="00195EEC">
      <w:pPr>
        <w:jc w:val="both"/>
        <w:rPr>
          <w:rFonts w:ascii="Arial" w:hAnsi="Arial" w:cs="Arial"/>
          <w:szCs w:val="24"/>
          <w:lang w:val="es-ES_tradnl"/>
        </w:rPr>
      </w:pPr>
    </w:p>
    <w:p w14:paraId="73ACDF5A" w14:textId="7F217A90" w:rsidR="00CA3245" w:rsidRPr="00E16BD1" w:rsidRDefault="00CA3245" w:rsidP="0036351F">
      <w:pPr>
        <w:pStyle w:val="Prrafodelista"/>
        <w:numPr>
          <w:ilvl w:val="0"/>
          <w:numId w:val="6"/>
        </w:numPr>
        <w:ind w:left="851"/>
        <w:jc w:val="both"/>
        <w:rPr>
          <w:rFonts w:ascii="Arial" w:hAnsi="Arial" w:cs="Arial"/>
          <w:i w:val="0"/>
          <w:sz w:val="24"/>
          <w:szCs w:val="24"/>
          <w:lang w:val="es-ES_tradnl"/>
        </w:rPr>
      </w:pPr>
      <w:r w:rsidRPr="00E16BD1">
        <w:rPr>
          <w:rFonts w:ascii="Arial" w:hAnsi="Arial" w:cs="Arial"/>
          <w:i w:val="0"/>
          <w:sz w:val="24"/>
          <w:szCs w:val="24"/>
          <w:lang w:val="es-ES_tradnl"/>
        </w:rPr>
        <w:t>Mecanis</w:t>
      </w:r>
      <w:r w:rsidR="00497967" w:rsidRPr="00E16BD1">
        <w:rPr>
          <w:rFonts w:ascii="Arial" w:hAnsi="Arial" w:cs="Arial"/>
          <w:i w:val="0"/>
          <w:sz w:val="24"/>
          <w:szCs w:val="24"/>
          <w:lang w:val="es-ES_tradnl"/>
        </w:rPr>
        <w:t>mos de seguimiento y evaluación</w:t>
      </w:r>
    </w:p>
    <w:p w14:paraId="29E0E6ED" w14:textId="1F83A5FB" w:rsidR="00CA3245" w:rsidRPr="00E16BD1" w:rsidRDefault="00497967" w:rsidP="0036351F">
      <w:pPr>
        <w:pStyle w:val="Prrafodelista"/>
        <w:numPr>
          <w:ilvl w:val="0"/>
          <w:numId w:val="6"/>
        </w:numPr>
        <w:ind w:left="851"/>
        <w:jc w:val="both"/>
        <w:rPr>
          <w:rFonts w:ascii="Arial" w:hAnsi="Arial" w:cs="Arial"/>
          <w:i w:val="0"/>
          <w:sz w:val="24"/>
          <w:szCs w:val="24"/>
          <w:lang w:val="es-ES_tradnl"/>
        </w:rPr>
      </w:pPr>
      <w:r w:rsidRPr="00E16BD1">
        <w:rPr>
          <w:rFonts w:ascii="Arial" w:hAnsi="Arial" w:cs="Arial"/>
          <w:i w:val="0"/>
          <w:sz w:val="24"/>
          <w:szCs w:val="24"/>
          <w:lang w:val="es-ES_tradnl"/>
        </w:rPr>
        <w:t>Instancia general estratégica</w:t>
      </w:r>
    </w:p>
    <w:p w14:paraId="0B42657B" w14:textId="259EB7BD" w:rsidR="00CA3245" w:rsidRPr="00E16BD1" w:rsidRDefault="00497967" w:rsidP="0036351F">
      <w:pPr>
        <w:pStyle w:val="Prrafodelista"/>
        <w:numPr>
          <w:ilvl w:val="0"/>
          <w:numId w:val="6"/>
        </w:numPr>
        <w:ind w:left="851"/>
        <w:jc w:val="both"/>
        <w:rPr>
          <w:rFonts w:ascii="Arial" w:hAnsi="Arial" w:cs="Arial"/>
          <w:i w:val="0"/>
          <w:sz w:val="24"/>
          <w:szCs w:val="24"/>
          <w:lang w:val="es-ES_tradnl"/>
        </w:rPr>
      </w:pPr>
      <w:r w:rsidRPr="00E16BD1">
        <w:rPr>
          <w:rFonts w:ascii="Arial" w:hAnsi="Arial" w:cs="Arial"/>
          <w:i w:val="0"/>
          <w:sz w:val="24"/>
          <w:szCs w:val="24"/>
          <w:lang w:val="es-ES_tradnl"/>
        </w:rPr>
        <w:t>Comité técnico de seguimiento</w:t>
      </w:r>
    </w:p>
    <w:p w14:paraId="19379651" w14:textId="52676CED" w:rsidR="00CA3245" w:rsidRPr="00E16BD1" w:rsidRDefault="00CA3245" w:rsidP="0036351F">
      <w:pPr>
        <w:pStyle w:val="Prrafodelista"/>
        <w:numPr>
          <w:ilvl w:val="0"/>
          <w:numId w:val="6"/>
        </w:numPr>
        <w:ind w:left="851"/>
        <w:jc w:val="both"/>
        <w:rPr>
          <w:rFonts w:ascii="Arial" w:hAnsi="Arial" w:cs="Arial"/>
          <w:i w:val="0"/>
          <w:sz w:val="24"/>
          <w:szCs w:val="24"/>
          <w:lang w:val="es-ES_tradnl"/>
        </w:rPr>
      </w:pPr>
      <w:r w:rsidRPr="00E16BD1">
        <w:rPr>
          <w:rFonts w:ascii="Arial" w:hAnsi="Arial" w:cs="Arial"/>
          <w:i w:val="0"/>
          <w:sz w:val="24"/>
          <w:szCs w:val="24"/>
          <w:lang w:val="es-ES_tradnl"/>
        </w:rPr>
        <w:t>Indicadores de gest</w:t>
      </w:r>
      <w:r w:rsidR="00497967" w:rsidRPr="00E16BD1">
        <w:rPr>
          <w:rFonts w:ascii="Arial" w:hAnsi="Arial" w:cs="Arial"/>
          <w:i w:val="0"/>
          <w:sz w:val="24"/>
          <w:szCs w:val="24"/>
          <w:lang w:val="es-ES_tradnl"/>
        </w:rPr>
        <w:t>ión, producto, efecto e impacto</w:t>
      </w:r>
    </w:p>
    <w:p w14:paraId="1753C626" w14:textId="4BA5BC2D" w:rsidR="00947F29" w:rsidRPr="00E16BD1" w:rsidRDefault="00497967" w:rsidP="0036351F">
      <w:pPr>
        <w:pStyle w:val="Prrafodelista"/>
        <w:numPr>
          <w:ilvl w:val="0"/>
          <w:numId w:val="6"/>
        </w:numPr>
        <w:ind w:left="851"/>
        <w:jc w:val="both"/>
        <w:rPr>
          <w:rFonts w:ascii="Arial" w:hAnsi="Arial" w:cs="Arial"/>
          <w:b/>
          <w:i w:val="0"/>
          <w:sz w:val="24"/>
          <w:szCs w:val="24"/>
          <w:lang w:val="es-ES_tradnl"/>
        </w:rPr>
      </w:pPr>
      <w:r w:rsidRPr="00E16BD1">
        <w:rPr>
          <w:rFonts w:ascii="Arial" w:hAnsi="Arial" w:cs="Arial"/>
          <w:i w:val="0"/>
          <w:sz w:val="24"/>
          <w:szCs w:val="24"/>
          <w:lang w:val="es-ES_tradnl"/>
        </w:rPr>
        <w:t>Mantenimiento y sostenibilidad</w:t>
      </w:r>
    </w:p>
    <w:p w14:paraId="3838CAD5" w14:textId="29E97BDF" w:rsidR="00CA3245" w:rsidRPr="00E16BD1" w:rsidRDefault="00CA3245" w:rsidP="00195EEC">
      <w:pPr>
        <w:jc w:val="both"/>
        <w:rPr>
          <w:rFonts w:ascii="Arial" w:hAnsi="Arial" w:cs="Arial"/>
          <w:b/>
          <w:szCs w:val="24"/>
          <w:lang w:val="es-ES_tradnl"/>
        </w:rPr>
      </w:pPr>
    </w:p>
    <w:p w14:paraId="7D41DE45" w14:textId="4325C8DB" w:rsidR="00CA3245" w:rsidRPr="00E16BD1" w:rsidRDefault="00CA3245" w:rsidP="00195EEC">
      <w:pPr>
        <w:jc w:val="both"/>
        <w:rPr>
          <w:rFonts w:ascii="Arial" w:hAnsi="Arial" w:cs="Arial"/>
          <w:szCs w:val="24"/>
          <w:lang w:val="es-ES_tradnl"/>
        </w:rPr>
      </w:pPr>
      <w:r w:rsidRPr="00E16BD1">
        <w:rPr>
          <w:rFonts w:ascii="Arial" w:hAnsi="Arial" w:cs="Arial"/>
          <w:szCs w:val="24"/>
          <w:lang w:val="es-ES_tradnl"/>
        </w:rPr>
        <w:t xml:space="preserve">La ANT deberá orientar acciones al fortalecimiento de la capacidad institucional, basada en una estructura funcional y operativa que garantice la operatividad y sostenibilidad del Observatorio </w:t>
      </w:r>
      <w:r w:rsidR="00FF5FDD" w:rsidRPr="00E16BD1">
        <w:rPr>
          <w:rFonts w:ascii="Arial" w:hAnsi="Arial" w:cs="Arial"/>
          <w:szCs w:val="24"/>
          <w:lang w:val="es-ES_tradnl"/>
        </w:rPr>
        <w:t>de Tierras Rurales</w:t>
      </w:r>
      <w:r w:rsidRPr="00E16BD1">
        <w:rPr>
          <w:rFonts w:ascii="Arial" w:hAnsi="Arial" w:cs="Arial"/>
          <w:szCs w:val="24"/>
          <w:lang w:val="es-ES_tradnl"/>
        </w:rPr>
        <w:t>.</w:t>
      </w:r>
    </w:p>
    <w:p w14:paraId="03E56ABD" w14:textId="77777777" w:rsidR="00947F29" w:rsidRPr="00E16BD1" w:rsidRDefault="00947F29" w:rsidP="00195EEC">
      <w:pPr>
        <w:jc w:val="both"/>
        <w:rPr>
          <w:rFonts w:ascii="Arial" w:hAnsi="Arial" w:cs="Arial"/>
          <w:szCs w:val="24"/>
          <w:lang w:val="es-ES_tradnl"/>
        </w:rPr>
      </w:pPr>
    </w:p>
    <w:bookmarkEnd w:id="7"/>
    <w:p w14:paraId="3B7BFF71" w14:textId="15873754" w:rsidR="00EE0DCD" w:rsidRPr="00E16BD1" w:rsidRDefault="00403110" w:rsidP="00195EEC">
      <w:pPr>
        <w:jc w:val="both"/>
        <w:rPr>
          <w:rFonts w:ascii="Arial" w:hAnsi="Arial" w:cs="Arial"/>
          <w:szCs w:val="24"/>
          <w:lang w:val="es-ES_tradnl"/>
        </w:rPr>
      </w:pPr>
      <w:r w:rsidRPr="00E16BD1">
        <w:rPr>
          <w:rFonts w:ascii="Arial" w:hAnsi="Arial" w:cs="Arial"/>
          <w:b/>
          <w:szCs w:val="24"/>
          <w:lang w:val="es-ES_tradnl"/>
        </w:rPr>
        <w:t>Artículo</w:t>
      </w:r>
      <w:r w:rsidR="00470A96" w:rsidRPr="00E16BD1">
        <w:rPr>
          <w:rFonts w:ascii="Arial" w:hAnsi="Arial" w:cs="Arial"/>
          <w:b/>
          <w:szCs w:val="24"/>
          <w:lang w:val="es-ES_tradnl"/>
        </w:rPr>
        <w:t xml:space="preserve"> </w:t>
      </w:r>
      <w:r w:rsidR="00F01A04" w:rsidRPr="00E16BD1">
        <w:rPr>
          <w:rFonts w:ascii="Arial" w:hAnsi="Arial" w:cs="Arial"/>
          <w:b/>
          <w:szCs w:val="24"/>
          <w:lang w:val="es-ES_tradnl"/>
        </w:rPr>
        <w:t>1</w:t>
      </w:r>
      <w:r w:rsidR="008A3C9E" w:rsidRPr="00E16BD1">
        <w:rPr>
          <w:rFonts w:ascii="Arial" w:hAnsi="Arial" w:cs="Arial"/>
          <w:b/>
          <w:szCs w:val="24"/>
          <w:lang w:val="es-ES_tradnl"/>
        </w:rPr>
        <w:t>1</w:t>
      </w:r>
      <w:r w:rsidR="00A00AF0" w:rsidRPr="00E16BD1">
        <w:rPr>
          <w:rFonts w:ascii="Arial" w:hAnsi="Arial" w:cs="Arial"/>
          <w:b/>
          <w:szCs w:val="24"/>
          <w:lang w:val="es-ES_tradnl"/>
        </w:rPr>
        <w:t xml:space="preserve">. </w:t>
      </w:r>
      <w:r w:rsidR="00EE0DCD" w:rsidRPr="00E16BD1">
        <w:rPr>
          <w:rFonts w:ascii="Arial" w:hAnsi="Arial" w:cs="Arial"/>
          <w:b/>
          <w:szCs w:val="24"/>
          <w:lang w:val="es-ES_tradnl"/>
        </w:rPr>
        <w:t>Instancia general estratégica</w:t>
      </w:r>
      <w:r w:rsidRPr="00E16BD1">
        <w:rPr>
          <w:rFonts w:ascii="Arial" w:eastAsia="Cambria" w:hAnsi="Arial" w:cs="Arial"/>
          <w:b/>
          <w:szCs w:val="24"/>
        </w:rPr>
        <w:t>.</w:t>
      </w:r>
      <w:r w:rsidR="00847DA0" w:rsidRPr="00E16BD1">
        <w:rPr>
          <w:rFonts w:ascii="Arial" w:eastAsia="Cambria" w:hAnsi="Arial" w:cs="Arial"/>
          <w:b/>
          <w:szCs w:val="24"/>
        </w:rPr>
        <w:t xml:space="preserve"> </w:t>
      </w:r>
      <w:r w:rsidR="00EE0DCD" w:rsidRPr="00E16BD1">
        <w:rPr>
          <w:rFonts w:ascii="Arial" w:hAnsi="Arial" w:cs="Arial"/>
          <w:szCs w:val="24"/>
          <w:lang w:val="es-ES_tradnl"/>
        </w:rPr>
        <w:t xml:space="preserve">El Consejo Directivo de la Agencia Nacional de Tierras actuará como instancia estratégica del Observatorio </w:t>
      </w:r>
      <w:r w:rsidR="00FF5FDD" w:rsidRPr="00E16BD1">
        <w:rPr>
          <w:rFonts w:ascii="Arial" w:hAnsi="Arial" w:cs="Arial"/>
          <w:szCs w:val="24"/>
          <w:lang w:val="es-ES_tradnl"/>
        </w:rPr>
        <w:t>de Tierras Rurales</w:t>
      </w:r>
      <w:r w:rsidR="00871B80" w:rsidRPr="00E16BD1">
        <w:rPr>
          <w:rFonts w:ascii="Arial" w:hAnsi="Arial" w:cs="Arial"/>
          <w:szCs w:val="24"/>
          <w:lang w:val="es-ES_tradnl"/>
        </w:rPr>
        <w:t>,</w:t>
      </w:r>
      <w:r w:rsidR="00EE0DCD" w:rsidRPr="00E16BD1">
        <w:rPr>
          <w:rFonts w:ascii="Arial" w:hAnsi="Arial" w:cs="Arial"/>
          <w:szCs w:val="24"/>
          <w:lang w:val="es-ES_tradnl"/>
        </w:rPr>
        <w:t xml:space="preserve"> con el fin de orientarlo respecto a las líneas de trabajo en las cuáles éste documentará, sistematizará, analizará y generará información sobre las tierras rurales en Colombia, de modo que aporte a los procesos de diseño, implementación y evaluación de la política pública de tierras rurales. </w:t>
      </w:r>
    </w:p>
    <w:p w14:paraId="62FB283B" w14:textId="77777777" w:rsidR="00EE0DCD" w:rsidRPr="00E16BD1" w:rsidRDefault="00EE0DCD" w:rsidP="00195EEC">
      <w:pPr>
        <w:jc w:val="both"/>
        <w:rPr>
          <w:rFonts w:ascii="Arial" w:hAnsi="Arial" w:cs="Arial"/>
          <w:szCs w:val="24"/>
          <w:lang w:val="es-ES_tradnl"/>
        </w:rPr>
      </w:pPr>
    </w:p>
    <w:p w14:paraId="1835084B" w14:textId="1F03770E" w:rsidR="00EE0DCD" w:rsidRPr="00E16BD1" w:rsidRDefault="00EE0DCD" w:rsidP="00195EEC">
      <w:pPr>
        <w:jc w:val="both"/>
        <w:rPr>
          <w:rFonts w:ascii="Arial" w:hAnsi="Arial" w:cs="Arial"/>
          <w:szCs w:val="24"/>
          <w:lang w:val="es-ES_tradnl"/>
        </w:rPr>
      </w:pPr>
      <w:r w:rsidRPr="00E16BD1">
        <w:rPr>
          <w:rFonts w:ascii="Arial" w:hAnsi="Arial" w:cs="Arial"/>
          <w:szCs w:val="24"/>
          <w:lang w:val="es-ES_tradnl"/>
        </w:rPr>
        <w:t xml:space="preserve">Dicha orientación se dará en el marco de las sesiones ordinarias del Consejo, previa inclusión del tema en la agenda de la respectiva sesión por parte de su Secretaría Técnica. </w:t>
      </w:r>
    </w:p>
    <w:p w14:paraId="2D905CCE" w14:textId="77777777" w:rsidR="00EE0DCD" w:rsidRPr="00E16BD1" w:rsidRDefault="00EE0DCD" w:rsidP="00195EEC">
      <w:pPr>
        <w:jc w:val="both"/>
        <w:rPr>
          <w:rFonts w:ascii="Arial" w:hAnsi="Arial" w:cs="Arial"/>
          <w:szCs w:val="24"/>
          <w:lang w:val="es-ES_tradnl"/>
        </w:rPr>
      </w:pPr>
    </w:p>
    <w:p w14:paraId="1E1879BD" w14:textId="0C0AC855" w:rsidR="00EE0DCD" w:rsidRPr="00E16BD1" w:rsidRDefault="00EE0DCD" w:rsidP="00195EEC">
      <w:pPr>
        <w:rPr>
          <w:rFonts w:ascii="Arial" w:hAnsi="Arial" w:cs="Arial"/>
          <w:szCs w:val="24"/>
          <w:lang w:val="es-ES_tradnl"/>
        </w:rPr>
      </w:pPr>
      <w:r w:rsidRPr="00E16BD1">
        <w:rPr>
          <w:rFonts w:ascii="Arial" w:hAnsi="Arial" w:cs="Arial"/>
          <w:szCs w:val="24"/>
          <w:lang w:val="es-ES_tradnl"/>
        </w:rPr>
        <w:t xml:space="preserve">En el marco de esta instancia, sus miembros: </w:t>
      </w:r>
    </w:p>
    <w:p w14:paraId="14B41283" w14:textId="77777777" w:rsidR="00871B80" w:rsidRPr="00E16BD1" w:rsidRDefault="00871B80" w:rsidP="00195EEC">
      <w:pPr>
        <w:rPr>
          <w:rFonts w:ascii="Arial" w:hAnsi="Arial" w:cs="Arial"/>
          <w:szCs w:val="24"/>
          <w:lang w:val="es-ES_tradnl"/>
        </w:rPr>
      </w:pPr>
    </w:p>
    <w:p w14:paraId="668D916F" w14:textId="1E1A6900" w:rsidR="00EE0DCD" w:rsidRPr="00E16BD1" w:rsidRDefault="00EE0DCD" w:rsidP="008C1480">
      <w:pPr>
        <w:pStyle w:val="Prrafodelista"/>
        <w:numPr>
          <w:ilvl w:val="0"/>
          <w:numId w:val="10"/>
        </w:numPr>
        <w:jc w:val="both"/>
        <w:rPr>
          <w:rFonts w:ascii="Arial" w:hAnsi="Arial" w:cs="Arial"/>
          <w:i w:val="0"/>
          <w:sz w:val="24"/>
          <w:szCs w:val="24"/>
          <w:lang w:val="es-ES_tradnl"/>
        </w:rPr>
      </w:pPr>
      <w:r w:rsidRPr="00E16BD1">
        <w:rPr>
          <w:rFonts w:ascii="Arial" w:hAnsi="Arial" w:cs="Arial"/>
          <w:i w:val="0"/>
          <w:sz w:val="24"/>
          <w:szCs w:val="24"/>
          <w:lang w:val="es-ES_tradnl"/>
        </w:rPr>
        <w:t xml:space="preserve">Conocerán los resultados obtenidos de las acciones de análisis, investigación y evaluación adelantadas por el Observatorio en cada vigencia. </w:t>
      </w:r>
    </w:p>
    <w:p w14:paraId="60113CA5" w14:textId="79D60FDA" w:rsidR="00EE0DCD" w:rsidRPr="00E16BD1" w:rsidRDefault="00EE0DCD" w:rsidP="008C1480">
      <w:pPr>
        <w:pStyle w:val="Prrafodelista"/>
        <w:numPr>
          <w:ilvl w:val="0"/>
          <w:numId w:val="10"/>
        </w:numPr>
        <w:jc w:val="both"/>
        <w:rPr>
          <w:rFonts w:ascii="Arial" w:hAnsi="Arial" w:cs="Arial"/>
          <w:i w:val="0"/>
          <w:sz w:val="24"/>
          <w:szCs w:val="24"/>
          <w:lang w:val="es-ES_tradnl"/>
        </w:rPr>
      </w:pPr>
      <w:r w:rsidRPr="00E16BD1">
        <w:rPr>
          <w:rFonts w:ascii="Arial" w:hAnsi="Arial" w:cs="Arial"/>
          <w:i w:val="0"/>
          <w:sz w:val="24"/>
          <w:szCs w:val="24"/>
          <w:lang w:val="es-ES_tradnl"/>
        </w:rPr>
        <w:t>Identificar</w:t>
      </w:r>
      <w:r w:rsidR="00046B87" w:rsidRPr="00E16BD1">
        <w:rPr>
          <w:rFonts w:ascii="Arial" w:hAnsi="Arial" w:cs="Arial"/>
          <w:i w:val="0"/>
          <w:sz w:val="24"/>
          <w:szCs w:val="24"/>
          <w:lang w:val="es-ES_tradnl"/>
        </w:rPr>
        <w:t>á</w:t>
      </w:r>
      <w:r w:rsidRPr="00E16BD1">
        <w:rPr>
          <w:rFonts w:ascii="Arial" w:hAnsi="Arial" w:cs="Arial"/>
          <w:i w:val="0"/>
          <w:sz w:val="24"/>
          <w:szCs w:val="24"/>
          <w:lang w:val="es-ES_tradnl"/>
        </w:rPr>
        <w:t xml:space="preserve">n acciones conjuntas para fortalecer y mejorar la gestión del Observatorio </w:t>
      </w:r>
      <w:r w:rsidR="00222586" w:rsidRPr="00E16BD1">
        <w:rPr>
          <w:rFonts w:ascii="Arial" w:hAnsi="Arial" w:cs="Arial"/>
          <w:i w:val="0"/>
          <w:sz w:val="24"/>
          <w:szCs w:val="24"/>
          <w:lang w:val="es-ES_tradnl"/>
        </w:rPr>
        <w:t>de Tierras Rurales</w:t>
      </w:r>
      <w:r w:rsidRPr="00E16BD1">
        <w:rPr>
          <w:rFonts w:ascii="Arial" w:hAnsi="Arial" w:cs="Arial"/>
          <w:i w:val="0"/>
          <w:sz w:val="24"/>
          <w:szCs w:val="24"/>
          <w:lang w:val="es-ES_tradnl"/>
        </w:rPr>
        <w:t xml:space="preserve">, especialmente en lo que se refiere al intercambio, uso y divulgación de la información. </w:t>
      </w:r>
    </w:p>
    <w:p w14:paraId="04C841FA" w14:textId="789ED096" w:rsidR="00387887" w:rsidRPr="00E16BD1" w:rsidRDefault="00DC32FC" w:rsidP="008C1480">
      <w:pPr>
        <w:pStyle w:val="Prrafodelista"/>
        <w:numPr>
          <w:ilvl w:val="0"/>
          <w:numId w:val="10"/>
        </w:numPr>
        <w:jc w:val="both"/>
        <w:rPr>
          <w:rFonts w:ascii="Arial" w:hAnsi="Arial" w:cs="Arial"/>
          <w:i w:val="0"/>
          <w:sz w:val="24"/>
          <w:szCs w:val="24"/>
          <w:lang w:val="es-ES_tradnl"/>
        </w:rPr>
      </w:pPr>
      <w:r w:rsidRPr="00E16BD1">
        <w:rPr>
          <w:rFonts w:ascii="Arial" w:hAnsi="Arial" w:cs="Arial"/>
          <w:i w:val="0"/>
          <w:sz w:val="24"/>
          <w:szCs w:val="24"/>
          <w:lang w:val="es-ES_tradnl"/>
        </w:rPr>
        <w:t>Propondrán temas de interés estratégico</w:t>
      </w:r>
      <w:r w:rsidR="00387887" w:rsidRPr="00E16BD1">
        <w:rPr>
          <w:rFonts w:ascii="Arial" w:hAnsi="Arial" w:cs="Arial"/>
          <w:i w:val="0"/>
          <w:sz w:val="24"/>
          <w:szCs w:val="24"/>
          <w:lang w:val="es-ES_tradnl"/>
        </w:rPr>
        <w:t xml:space="preserve"> que podrán ser objeto de estudio del Observatorio </w:t>
      </w:r>
      <w:r w:rsidR="00222586" w:rsidRPr="00E16BD1">
        <w:rPr>
          <w:rFonts w:ascii="Arial" w:hAnsi="Arial" w:cs="Arial"/>
          <w:i w:val="0"/>
          <w:sz w:val="24"/>
          <w:szCs w:val="24"/>
          <w:lang w:val="es-ES_tradnl"/>
        </w:rPr>
        <w:t xml:space="preserve">de Tierras Rurales </w:t>
      </w:r>
      <w:r w:rsidR="00387887" w:rsidRPr="00E16BD1">
        <w:rPr>
          <w:rFonts w:ascii="Arial" w:hAnsi="Arial" w:cs="Arial"/>
          <w:i w:val="0"/>
          <w:sz w:val="24"/>
          <w:szCs w:val="24"/>
          <w:lang w:val="es-ES_tradnl"/>
        </w:rPr>
        <w:t xml:space="preserve">para cada una de las vigencias. </w:t>
      </w:r>
    </w:p>
    <w:p w14:paraId="4C4A4FFE" w14:textId="77777777" w:rsidR="00EE0DCD" w:rsidRPr="00E16BD1" w:rsidRDefault="00EE0DCD" w:rsidP="00195EEC">
      <w:pPr>
        <w:pStyle w:val="Prrafodelista"/>
        <w:ind w:left="720"/>
        <w:jc w:val="both"/>
        <w:rPr>
          <w:rFonts w:ascii="Arial" w:hAnsi="Arial" w:cs="Arial"/>
          <w:i w:val="0"/>
          <w:sz w:val="24"/>
          <w:szCs w:val="24"/>
          <w:lang w:val="es-ES_tradnl"/>
        </w:rPr>
      </w:pPr>
    </w:p>
    <w:p w14:paraId="1050604F" w14:textId="4C8C9860" w:rsidR="00EE0DCD" w:rsidRPr="00E16BD1" w:rsidRDefault="00631EEB" w:rsidP="00195EEC">
      <w:pPr>
        <w:jc w:val="both"/>
        <w:rPr>
          <w:rFonts w:ascii="Arial" w:hAnsi="Arial" w:cs="Arial"/>
          <w:szCs w:val="24"/>
          <w:lang w:val="es-ES_tradnl"/>
        </w:rPr>
      </w:pPr>
      <w:r w:rsidRPr="00E16BD1">
        <w:rPr>
          <w:rFonts w:ascii="Arial" w:hAnsi="Arial" w:cs="Arial"/>
          <w:szCs w:val="24"/>
          <w:lang w:val="es-ES_tradnl"/>
        </w:rPr>
        <w:t>El O</w:t>
      </w:r>
      <w:r w:rsidR="00222586" w:rsidRPr="00E16BD1">
        <w:rPr>
          <w:rFonts w:ascii="Arial" w:hAnsi="Arial" w:cs="Arial"/>
          <w:szCs w:val="24"/>
          <w:lang w:val="es-ES_tradnl"/>
        </w:rPr>
        <w:t>bservatorio de Tierras Rurales</w:t>
      </w:r>
      <w:r w:rsidR="00EE0DCD" w:rsidRPr="00E16BD1">
        <w:rPr>
          <w:rFonts w:ascii="Arial" w:hAnsi="Arial" w:cs="Arial"/>
          <w:szCs w:val="24"/>
          <w:lang w:val="es-ES_tradnl"/>
        </w:rPr>
        <w:t xml:space="preserve"> deberá ser abordado como parte de la agenda del Consejo Directivo de la ANT al menos una vez al año. </w:t>
      </w:r>
    </w:p>
    <w:p w14:paraId="49BFD41A" w14:textId="77777777" w:rsidR="008A3C9E" w:rsidRPr="00E16BD1" w:rsidRDefault="008A3C9E" w:rsidP="00195EEC">
      <w:pPr>
        <w:jc w:val="both"/>
        <w:rPr>
          <w:rFonts w:ascii="Arial" w:hAnsi="Arial" w:cs="Arial"/>
          <w:szCs w:val="24"/>
        </w:rPr>
      </w:pPr>
    </w:p>
    <w:p w14:paraId="44BE0FD0" w14:textId="1ED3E2C4" w:rsidR="00EE0DCD" w:rsidRPr="00E16BD1" w:rsidRDefault="00EC79E8" w:rsidP="00195EEC">
      <w:pPr>
        <w:jc w:val="both"/>
        <w:rPr>
          <w:rFonts w:ascii="Arial" w:eastAsia="Cambria" w:hAnsi="Arial" w:cs="Arial"/>
          <w:b/>
          <w:i/>
          <w:szCs w:val="24"/>
        </w:rPr>
      </w:pPr>
      <w:r w:rsidRPr="00E16BD1">
        <w:rPr>
          <w:rFonts w:ascii="Arial" w:hAnsi="Arial" w:cs="Arial"/>
          <w:b/>
          <w:szCs w:val="24"/>
          <w:lang w:val="es-ES_tradnl"/>
        </w:rPr>
        <w:t xml:space="preserve">Artículo </w:t>
      </w:r>
      <w:r w:rsidR="00F01A04" w:rsidRPr="00E16BD1">
        <w:rPr>
          <w:rFonts w:ascii="Arial" w:hAnsi="Arial" w:cs="Arial"/>
          <w:b/>
          <w:szCs w:val="24"/>
          <w:lang w:val="es-ES_tradnl"/>
        </w:rPr>
        <w:t>1</w:t>
      </w:r>
      <w:r w:rsidR="008A3C9E" w:rsidRPr="00E16BD1">
        <w:rPr>
          <w:rFonts w:ascii="Arial" w:hAnsi="Arial" w:cs="Arial"/>
          <w:b/>
          <w:szCs w:val="24"/>
          <w:lang w:val="es-ES_tradnl"/>
        </w:rPr>
        <w:t>2</w:t>
      </w:r>
      <w:r w:rsidRPr="00E16BD1">
        <w:rPr>
          <w:rFonts w:ascii="Arial" w:hAnsi="Arial" w:cs="Arial"/>
          <w:b/>
          <w:szCs w:val="24"/>
          <w:lang w:val="es-ES_tradnl"/>
        </w:rPr>
        <w:t>. Comité Técnico de Seguimiento para el Observatorio de Tierras</w:t>
      </w:r>
      <w:r w:rsidRPr="00E16BD1">
        <w:rPr>
          <w:rFonts w:ascii="Arial" w:eastAsia="Cambria" w:hAnsi="Arial" w:cs="Arial"/>
          <w:b/>
          <w:szCs w:val="24"/>
        </w:rPr>
        <w:t xml:space="preserve">. </w:t>
      </w:r>
    </w:p>
    <w:p w14:paraId="2925A79F" w14:textId="1F93BC68" w:rsidR="00EE0DCD" w:rsidRPr="00E16BD1" w:rsidRDefault="00EE0DCD" w:rsidP="00195EEC">
      <w:pPr>
        <w:jc w:val="both"/>
        <w:rPr>
          <w:rFonts w:ascii="Arial" w:hAnsi="Arial" w:cs="Arial"/>
          <w:szCs w:val="24"/>
          <w:lang w:val="es-ES_tradnl"/>
        </w:rPr>
      </w:pPr>
      <w:r w:rsidRPr="00E16BD1">
        <w:rPr>
          <w:rFonts w:ascii="Arial" w:hAnsi="Arial" w:cs="Arial"/>
          <w:szCs w:val="24"/>
          <w:lang w:val="es-ES_tradnl"/>
        </w:rPr>
        <w:t>Para el seguimiento a la puesta en marcha del Observatorio</w:t>
      </w:r>
      <w:r w:rsidR="00222586" w:rsidRPr="00E16BD1">
        <w:rPr>
          <w:rFonts w:ascii="Arial" w:hAnsi="Arial" w:cs="Arial"/>
          <w:szCs w:val="24"/>
          <w:lang w:val="es-ES_tradnl"/>
        </w:rPr>
        <w:t xml:space="preserve"> de Tierras Rurales</w:t>
      </w:r>
      <w:r w:rsidRPr="00E16BD1">
        <w:rPr>
          <w:rFonts w:ascii="Arial" w:hAnsi="Arial" w:cs="Arial"/>
          <w:szCs w:val="24"/>
          <w:lang w:val="es-ES_tradnl"/>
        </w:rPr>
        <w:t xml:space="preserve">, la </w:t>
      </w:r>
      <w:r w:rsidR="002343C5" w:rsidRPr="00E16BD1">
        <w:rPr>
          <w:rFonts w:ascii="Arial" w:hAnsi="Arial" w:cs="Arial"/>
          <w:szCs w:val="24"/>
          <w:lang w:val="es-ES_tradnl"/>
        </w:rPr>
        <w:t>ANT</w:t>
      </w:r>
      <w:r w:rsidRPr="00E16BD1">
        <w:rPr>
          <w:rFonts w:ascii="Arial" w:hAnsi="Arial" w:cs="Arial"/>
          <w:szCs w:val="24"/>
          <w:lang w:val="es-ES_tradnl"/>
        </w:rPr>
        <w:t xml:space="preserve"> contará con un Comité Técnico liderado por el Director General de la Agencia Nacional de Tierras. Este </w:t>
      </w:r>
      <w:r w:rsidR="002343C5" w:rsidRPr="00E16BD1">
        <w:rPr>
          <w:rFonts w:ascii="Arial" w:hAnsi="Arial" w:cs="Arial"/>
          <w:szCs w:val="24"/>
          <w:lang w:val="es-ES_tradnl"/>
        </w:rPr>
        <w:t>C</w:t>
      </w:r>
      <w:r w:rsidRPr="00E16BD1">
        <w:rPr>
          <w:rFonts w:ascii="Arial" w:hAnsi="Arial" w:cs="Arial"/>
          <w:szCs w:val="24"/>
          <w:lang w:val="es-ES_tradnl"/>
        </w:rPr>
        <w:t xml:space="preserve">omité </w:t>
      </w:r>
      <w:r w:rsidR="002343C5" w:rsidRPr="00E16BD1">
        <w:rPr>
          <w:rFonts w:ascii="Arial" w:hAnsi="Arial" w:cs="Arial"/>
          <w:szCs w:val="24"/>
          <w:lang w:val="es-ES_tradnl"/>
        </w:rPr>
        <w:t>ejercerá las siguientes</w:t>
      </w:r>
      <w:r w:rsidRPr="00E16BD1">
        <w:rPr>
          <w:rFonts w:ascii="Arial" w:hAnsi="Arial" w:cs="Arial"/>
          <w:szCs w:val="24"/>
          <w:lang w:val="es-ES_tradnl"/>
        </w:rPr>
        <w:t xml:space="preserve"> funciones: </w:t>
      </w:r>
    </w:p>
    <w:p w14:paraId="516BC8D9" w14:textId="77777777" w:rsidR="00EE0DCD" w:rsidRPr="00E16BD1" w:rsidRDefault="00EE0DCD" w:rsidP="00195EEC">
      <w:pPr>
        <w:jc w:val="both"/>
        <w:rPr>
          <w:rFonts w:ascii="Arial" w:hAnsi="Arial" w:cs="Arial"/>
          <w:szCs w:val="24"/>
          <w:lang w:val="es-ES_tradnl"/>
        </w:rPr>
      </w:pPr>
    </w:p>
    <w:p w14:paraId="249C3DB4" w14:textId="6230373A" w:rsidR="00EE0DCD" w:rsidRPr="00E16BD1" w:rsidRDefault="00EE0DCD" w:rsidP="008C1480">
      <w:pPr>
        <w:pStyle w:val="Prrafodelista"/>
        <w:numPr>
          <w:ilvl w:val="0"/>
          <w:numId w:val="11"/>
        </w:numPr>
        <w:jc w:val="both"/>
        <w:rPr>
          <w:rFonts w:ascii="Arial" w:hAnsi="Arial" w:cs="Arial"/>
          <w:i w:val="0"/>
          <w:sz w:val="24"/>
          <w:szCs w:val="24"/>
          <w:lang w:val="es-ES_tradnl"/>
        </w:rPr>
      </w:pPr>
      <w:r w:rsidRPr="00E16BD1">
        <w:rPr>
          <w:rFonts w:ascii="Arial" w:hAnsi="Arial" w:cs="Arial"/>
          <w:i w:val="0"/>
          <w:sz w:val="24"/>
          <w:szCs w:val="24"/>
          <w:lang w:val="es-ES_tradnl"/>
        </w:rPr>
        <w:t>Revisar y validar la pertinencia de los análisis y estudios desarrollados por el Observatorio de Tierras Rurales</w:t>
      </w:r>
      <w:r w:rsidR="00046B87" w:rsidRPr="00E16BD1">
        <w:rPr>
          <w:rFonts w:ascii="Arial" w:hAnsi="Arial" w:cs="Arial"/>
          <w:i w:val="0"/>
          <w:sz w:val="24"/>
          <w:szCs w:val="24"/>
          <w:lang w:val="es-ES_tradnl"/>
        </w:rPr>
        <w:t>.</w:t>
      </w:r>
    </w:p>
    <w:p w14:paraId="18F7EC0C" w14:textId="3F776794" w:rsidR="00EE0DCD" w:rsidRPr="00E16BD1" w:rsidRDefault="00EE0DCD" w:rsidP="008C1480">
      <w:pPr>
        <w:pStyle w:val="Prrafodelista"/>
        <w:numPr>
          <w:ilvl w:val="0"/>
          <w:numId w:val="11"/>
        </w:numPr>
        <w:jc w:val="both"/>
        <w:rPr>
          <w:rFonts w:ascii="Arial" w:hAnsi="Arial" w:cs="Arial"/>
          <w:i w:val="0"/>
          <w:sz w:val="24"/>
          <w:szCs w:val="24"/>
          <w:lang w:val="es-ES_tradnl"/>
        </w:rPr>
      </w:pPr>
      <w:r w:rsidRPr="00E16BD1">
        <w:rPr>
          <w:rFonts w:ascii="Arial" w:hAnsi="Arial" w:cs="Arial"/>
          <w:i w:val="0"/>
          <w:sz w:val="24"/>
          <w:szCs w:val="24"/>
          <w:lang w:val="es-ES_tradnl"/>
        </w:rPr>
        <w:t>Velar por la entrega oportuna y adecuada de la información de tierras rurales</w:t>
      </w:r>
      <w:r w:rsidR="00046B87" w:rsidRPr="00E16BD1">
        <w:rPr>
          <w:rFonts w:ascii="Arial" w:hAnsi="Arial" w:cs="Arial"/>
          <w:i w:val="0"/>
          <w:sz w:val="24"/>
          <w:szCs w:val="24"/>
          <w:lang w:val="es-ES_tradnl"/>
        </w:rPr>
        <w:t>.</w:t>
      </w:r>
    </w:p>
    <w:p w14:paraId="7A275109" w14:textId="5020990F" w:rsidR="00EE0DCD" w:rsidRPr="00E16BD1" w:rsidRDefault="00EE0DCD" w:rsidP="008C1480">
      <w:pPr>
        <w:pStyle w:val="Prrafodelista"/>
        <w:numPr>
          <w:ilvl w:val="0"/>
          <w:numId w:val="11"/>
        </w:numPr>
        <w:jc w:val="both"/>
        <w:rPr>
          <w:rFonts w:ascii="Arial" w:hAnsi="Arial" w:cs="Arial"/>
          <w:i w:val="0"/>
          <w:sz w:val="24"/>
          <w:szCs w:val="24"/>
          <w:lang w:val="es-ES_tradnl"/>
        </w:rPr>
      </w:pPr>
      <w:r w:rsidRPr="00E16BD1">
        <w:rPr>
          <w:rFonts w:ascii="Arial" w:hAnsi="Arial" w:cs="Arial"/>
          <w:i w:val="0"/>
          <w:sz w:val="24"/>
          <w:szCs w:val="24"/>
          <w:lang w:val="es-ES_tradnl"/>
        </w:rPr>
        <w:t>Elaborar y presentar un informe anual de seguimiento ante el Consejo Directivo de la ANT</w:t>
      </w:r>
      <w:r w:rsidR="00046B87" w:rsidRPr="00E16BD1">
        <w:rPr>
          <w:rFonts w:ascii="Arial" w:hAnsi="Arial" w:cs="Arial"/>
          <w:i w:val="0"/>
          <w:sz w:val="24"/>
          <w:szCs w:val="24"/>
          <w:lang w:val="es-ES_tradnl"/>
        </w:rPr>
        <w:t>.</w:t>
      </w:r>
    </w:p>
    <w:p w14:paraId="515CCDD0" w14:textId="77933ABA" w:rsidR="00EE0DCD" w:rsidRPr="00E16BD1" w:rsidRDefault="00EE0DCD" w:rsidP="008C1480">
      <w:pPr>
        <w:pStyle w:val="Prrafodelista"/>
        <w:numPr>
          <w:ilvl w:val="0"/>
          <w:numId w:val="11"/>
        </w:numPr>
        <w:jc w:val="both"/>
        <w:rPr>
          <w:rFonts w:ascii="Arial" w:hAnsi="Arial" w:cs="Arial"/>
          <w:i w:val="0"/>
          <w:sz w:val="24"/>
          <w:szCs w:val="24"/>
          <w:lang w:val="es-ES_tradnl"/>
        </w:rPr>
      </w:pPr>
      <w:r w:rsidRPr="00E16BD1">
        <w:rPr>
          <w:rFonts w:ascii="Arial" w:hAnsi="Arial" w:cs="Arial"/>
          <w:i w:val="0"/>
          <w:sz w:val="24"/>
          <w:szCs w:val="24"/>
          <w:lang w:val="es-ES_tradnl"/>
        </w:rPr>
        <w:t xml:space="preserve">Proponer temas y preguntas de investigación de interés del Observatorio </w:t>
      </w:r>
      <w:r w:rsidR="00FF5FDD" w:rsidRPr="00E16BD1">
        <w:rPr>
          <w:rFonts w:ascii="Arial" w:hAnsi="Arial" w:cs="Arial"/>
          <w:i w:val="0"/>
          <w:sz w:val="24"/>
          <w:szCs w:val="24"/>
          <w:lang w:val="es-ES_tradnl"/>
        </w:rPr>
        <w:t>de Tierras Rurales</w:t>
      </w:r>
      <w:r w:rsidR="00046B87" w:rsidRPr="00E16BD1">
        <w:rPr>
          <w:rFonts w:ascii="Arial" w:hAnsi="Arial" w:cs="Arial"/>
          <w:i w:val="0"/>
          <w:sz w:val="24"/>
          <w:szCs w:val="24"/>
          <w:lang w:val="es-ES_tradnl"/>
        </w:rPr>
        <w:t>.</w:t>
      </w:r>
    </w:p>
    <w:p w14:paraId="70509507" w14:textId="64544D01" w:rsidR="00EE0DCD" w:rsidRPr="00E16BD1" w:rsidRDefault="00EE0DCD" w:rsidP="008C1480">
      <w:pPr>
        <w:pStyle w:val="Prrafodelista"/>
        <w:numPr>
          <w:ilvl w:val="0"/>
          <w:numId w:val="11"/>
        </w:numPr>
        <w:jc w:val="both"/>
        <w:rPr>
          <w:rFonts w:ascii="Arial" w:hAnsi="Arial" w:cs="Arial"/>
          <w:i w:val="0"/>
          <w:sz w:val="24"/>
          <w:szCs w:val="24"/>
          <w:lang w:val="es-ES_tradnl"/>
        </w:rPr>
      </w:pPr>
      <w:r w:rsidRPr="00E16BD1">
        <w:rPr>
          <w:rFonts w:ascii="Arial" w:hAnsi="Arial" w:cs="Arial"/>
          <w:i w:val="0"/>
          <w:sz w:val="24"/>
          <w:szCs w:val="24"/>
          <w:lang w:val="es-ES_tradnl"/>
        </w:rPr>
        <w:t xml:space="preserve">Aprobar y velar por la implementación del Plan de Acción del Observatorio </w:t>
      </w:r>
      <w:r w:rsidR="00FF5FDD" w:rsidRPr="00E16BD1">
        <w:rPr>
          <w:rFonts w:ascii="Arial" w:hAnsi="Arial" w:cs="Arial"/>
          <w:i w:val="0"/>
          <w:sz w:val="24"/>
          <w:szCs w:val="24"/>
          <w:lang w:val="es-ES_tradnl"/>
        </w:rPr>
        <w:t>de Tierras Rurales</w:t>
      </w:r>
      <w:r w:rsidR="00046B87" w:rsidRPr="00E16BD1">
        <w:rPr>
          <w:rFonts w:ascii="Arial" w:hAnsi="Arial" w:cs="Arial"/>
          <w:i w:val="0"/>
          <w:sz w:val="24"/>
          <w:szCs w:val="24"/>
          <w:lang w:val="es-ES_tradnl"/>
        </w:rPr>
        <w:t>.</w:t>
      </w:r>
      <w:r w:rsidRPr="00E16BD1">
        <w:rPr>
          <w:rFonts w:ascii="Arial" w:hAnsi="Arial" w:cs="Arial"/>
          <w:i w:val="0"/>
          <w:sz w:val="24"/>
          <w:szCs w:val="24"/>
          <w:lang w:val="es-ES_tradnl"/>
        </w:rPr>
        <w:t xml:space="preserve"> </w:t>
      </w:r>
    </w:p>
    <w:p w14:paraId="5E722008" w14:textId="77777777" w:rsidR="00EE0DCD" w:rsidRPr="00E16BD1" w:rsidRDefault="00EE0DCD" w:rsidP="008C1480">
      <w:pPr>
        <w:pStyle w:val="Prrafodelista"/>
        <w:numPr>
          <w:ilvl w:val="0"/>
          <w:numId w:val="11"/>
        </w:numPr>
        <w:jc w:val="both"/>
        <w:rPr>
          <w:rFonts w:ascii="Arial" w:hAnsi="Arial" w:cs="Arial"/>
          <w:i w:val="0"/>
          <w:sz w:val="24"/>
          <w:szCs w:val="24"/>
          <w:lang w:val="es-ES_tradnl"/>
        </w:rPr>
      </w:pPr>
      <w:r w:rsidRPr="00E16BD1">
        <w:rPr>
          <w:rFonts w:ascii="Arial" w:hAnsi="Arial" w:cs="Arial"/>
          <w:i w:val="0"/>
          <w:sz w:val="24"/>
          <w:szCs w:val="24"/>
          <w:lang w:val="es-ES_tradnl"/>
        </w:rPr>
        <w:t xml:space="preserve">Aprobar y velar por la implementación del Plan de Socialización y Divulgación de los resultados generados por el Observatorio. </w:t>
      </w:r>
    </w:p>
    <w:p w14:paraId="5B43C1B9" w14:textId="70AEA8E8" w:rsidR="00EE0DCD" w:rsidRDefault="00EE0DCD" w:rsidP="008C1480">
      <w:pPr>
        <w:pStyle w:val="Prrafodelista"/>
        <w:numPr>
          <w:ilvl w:val="0"/>
          <w:numId w:val="11"/>
        </w:numPr>
        <w:jc w:val="both"/>
        <w:rPr>
          <w:rFonts w:ascii="Arial" w:hAnsi="Arial" w:cs="Arial"/>
          <w:i w:val="0"/>
          <w:sz w:val="24"/>
          <w:szCs w:val="24"/>
          <w:lang w:val="es-ES_tradnl"/>
        </w:rPr>
      </w:pPr>
      <w:r w:rsidRPr="00E16BD1">
        <w:rPr>
          <w:rFonts w:ascii="Arial" w:hAnsi="Arial" w:cs="Arial"/>
          <w:i w:val="0"/>
          <w:sz w:val="24"/>
          <w:szCs w:val="24"/>
          <w:lang w:val="es-ES_tradnl"/>
        </w:rPr>
        <w:t>Aprobar y velar por la implementación del Plan de Publicaciones de los diferentes productos elaborados por el Observatorio</w:t>
      </w:r>
      <w:r w:rsidR="00FF5FDD" w:rsidRPr="00E16BD1">
        <w:rPr>
          <w:rFonts w:ascii="Arial" w:hAnsi="Arial" w:cs="Arial"/>
          <w:i w:val="0"/>
          <w:sz w:val="24"/>
          <w:szCs w:val="24"/>
          <w:lang w:val="es-ES_tradnl"/>
        </w:rPr>
        <w:t xml:space="preserve"> de Tierras Rurales</w:t>
      </w:r>
      <w:r w:rsidR="00046B87" w:rsidRPr="00E16BD1">
        <w:rPr>
          <w:rFonts w:ascii="Arial" w:hAnsi="Arial" w:cs="Arial"/>
          <w:i w:val="0"/>
          <w:sz w:val="24"/>
          <w:szCs w:val="24"/>
          <w:lang w:val="es-ES_tradnl"/>
        </w:rPr>
        <w:t>.</w:t>
      </w:r>
      <w:r w:rsidRPr="00E16BD1">
        <w:rPr>
          <w:rFonts w:ascii="Arial" w:hAnsi="Arial" w:cs="Arial"/>
          <w:i w:val="0"/>
          <w:sz w:val="24"/>
          <w:szCs w:val="24"/>
          <w:lang w:val="es-ES_tradnl"/>
        </w:rPr>
        <w:t xml:space="preserve"> </w:t>
      </w:r>
    </w:p>
    <w:p w14:paraId="734097C4" w14:textId="77777777" w:rsidR="003A3808" w:rsidRDefault="003A3808" w:rsidP="003A3808">
      <w:pPr>
        <w:pStyle w:val="Prrafodelista"/>
        <w:numPr>
          <w:ilvl w:val="0"/>
          <w:numId w:val="11"/>
        </w:numPr>
        <w:jc w:val="both"/>
        <w:rPr>
          <w:rFonts w:ascii="Arial" w:hAnsi="Arial" w:cs="Arial"/>
          <w:i w:val="0"/>
          <w:sz w:val="24"/>
          <w:szCs w:val="24"/>
          <w:lang w:val="es-ES_tradnl"/>
        </w:rPr>
      </w:pPr>
      <w:r>
        <w:rPr>
          <w:rFonts w:ascii="Arial" w:hAnsi="Arial" w:cs="Arial"/>
          <w:i w:val="0"/>
          <w:sz w:val="24"/>
          <w:szCs w:val="24"/>
          <w:lang w:val="es-ES_tradnl"/>
        </w:rPr>
        <w:t>Definir su reglamento.</w:t>
      </w:r>
    </w:p>
    <w:p w14:paraId="1F8FF529" w14:textId="77777777" w:rsidR="00202A48" w:rsidRPr="00E16BD1" w:rsidRDefault="00202A48" w:rsidP="00195EEC">
      <w:pPr>
        <w:jc w:val="both"/>
        <w:rPr>
          <w:rFonts w:ascii="Arial" w:hAnsi="Arial" w:cs="Arial"/>
          <w:szCs w:val="24"/>
          <w:lang w:val="es-ES_tradnl"/>
        </w:rPr>
      </w:pPr>
    </w:p>
    <w:p w14:paraId="1795A711" w14:textId="3D1A7537" w:rsidR="00202A48" w:rsidRPr="00E16BD1" w:rsidRDefault="00202A48" w:rsidP="00195EEC">
      <w:pPr>
        <w:jc w:val="both"/>
        <w:rPr>
          <w:rFonts w:ascii="Arial" w:hAnsi="Arial" w:cs="Arial"/>
          <w:szCs w:val="24"/>
          <w:lang w:val="es-ES_tradnl"/>
        </w:rPr>
      </w:pPr>
      <w:r w:rsidRPr="00E16BD1">
        <w:rPr>
          <w:rFonts w:ascii="Arial" w:hAnsi="Arial" w:cs="Arial"/>
          <w:szCs w:val="24"/>
          <w:lang w:val="es-ES_tradnl"/>
        </w:rPr>
        <w:t xml:space="preserve">La Secretaría Técnica del Comité </w:t>
      </w:r>
      <w:r w:rsidR="002343C5" w:rsidRPr="00E16BD1">
        <w:rPr>
          <w:rFonts w:ascii="Arial" w:hAnsi="Arial" w:cs="Arial"/>
          <w:szCs w:val="24"/>
          <w:lang w:val="es-ES_tradnl"/>
        </w:rPr>
        <w:t xml:space="preserve">estará a cargo de la Dirección de Gestión del Ordenamiento Social de la Propiedad de la ANT y se encargará </w:t>
      </w:r>
      <w:r w:rsidRPr="00E16BD1">
        <w:rPr>
          <w:rFonts w:ascii="Arial" w:hAnsi="Arial" w:cs="Arial"/>
          <w:szCs w:val="24"/>
          <w:lang w:val="es-ES_tradnl"/>
        </w:rPr>
        <w:t>de consolidar las actas y listados de asistencia y verificar el cumplimiento de los compromisos asumidos por el Comité y las entidades que lo conforman, así como las que eventualmente sean invitadas.</w:t>
      </w:r>
    </w:p>
    <w:p w14:paraId="6336F2BE" w14:textId="77777777" w:rsidR="00202A48" w:rsidRPr="00E16BD1" w:rsidRDefault="00202A48" w:rsidP="00195EEC">
      <w:pPr>
        <w:jc w:val="both"/>
        <w:rPr>
          <w:rFonts w:ascii="Arial" w:hAnsi="Arial" w:cs="Arial"/>
          <w:szCs w:val="24"/>
          <w:lang w:val="es-ES_tradnl"/>
        </w:rPr>
      </w:pPr>
    </w:p>
    <w:p w14:paraId="4E0B4C5F" w14:textId="7BF9C438" w:rsidR="00202A48" w:rsidRPr="00E16BD1" w:rsidRDefault="00202A48" w:rsidP="00195EEC">
      <w:pPr>
        <w:jc w:val="both"/>
        <w:rPr>
          <w:rFonts w:ascii="Arial" w:hAnsi="Arial" w:cs="Arial"/>
          <w:szCs w:val="24"/>
          <w:lang w:val="es-ES_tradnl"/>
        </w:rPr>
      </w:pPr>
      <w:r w:rsidRPr="00E16BD1">
        <w:rPr>
          <w:rFonts w:ascii="Arial" w:hAnsi="Arial" w:cs="Arial"/>
          <w:szCs w:val="24"/>
          <w:lang w:val="es-ES_tradnl"/>
        </w:rPr>
        <w:t xml:space="preserve">El </w:t>
      </w:r>
      <w:r w:rsidR="002343C5" w:rsidRPr="00E16BD1">
        <w:rPr>
          <w:rFonts w:ascii="Arial" w:hAnsi="Arial" w:cs="Arial"/>
          <w:szCs w:val="24"/>
          <w:lang w:val="es-ES_tradnl"/>
        </w:rPr>
        <w:t>C</w:t>
      </w:r>
      <w:r w:rsidRPr="00E16BD1">
        <w:rPr>
          <w:rFonts w:ascii="Arial" w:hAnsi="Arial" w:cs="Arial"/>
          <w:szCs w:val="24"/>
          <w:lang w:val="es-ES_tradnl"/>
        </w:rPr>
        <w:t xml:space="preserve">omité se </w:t>
      </w:r>
      <w:r w:rsidR="002878B1" w:rsidRPr="00E16BD1">
        <w:rPr>
          <w:rFonts w:ascii="Arial" w:hAnsi="Arial" w:cs="Arial"/>
          <w:szCs w:val="24"/>
          <w:lang w:val="es-ES_tradnl"/>
        </w:rPr>
        <w:t>reunirá</w:t>
      </w:r>
      <w:r w:rsidRPr="00E16BD1">
        <w:rPr>
          <w:rFonts w:ascii="Arial" w:hAnsi="Arial" w:cs="Arial"/>
          <w:szCs w:val="24"/>
          <w:lang w:val="es-ES_tradnl"/>
        </w:rPr>
        <w:t xml:space="preserve"> </w:t>
      </w:r>
      <w:r w:rsidR="002C03AF" w:rsidRPr="00E16BD1">
        <w:rPr>
          <w:rFonts w:ascii="Arial" w:hAnsi="Arial" w:cs="Arial"/>
          <w:szCs w:val="24"/>
          <w:lang w:val="es-ES_tradnl"/>
        </w:rPr>
        <w:t xml:space="preserve">por convocatoria efectuada por la Secretaría Técnica, de forma ordinaria </w:t>
      </w:r>
      <w:r w:rsidRPr="00E16BD1">
        <w:rPr>
          <w:rFonts w:ascii="Arial" w:hAnsi="Arial" w:cs="Arial"/>
          <w:szCs w:val="24"/>
          <w:lang w:val="es-ES_tradnl"/>
        </w:rPr>
        <w:t xml:space="preserve">al menos dos </w:t>
      </w:r>
      <w:r w:rsidR="00222586" w:rsidRPr="00E16BD1">
        <w:rPr>
          <w:rFonts w:ascii="Arial" w:hAnsi="Arial" w:cs="Arial"/>
          <w:szCs w:val="24"/>
          <w:lang w:val="es-ES_tradnl"/>
        </w:rPr>
        <w:t xml:space="preserve">(2) </w:t>
      </w:r>
      <w:r w:rsidRPr="00E16BD1">
        <w:rPr>
          <w:rFonts w:ascii="Arial" w:hAnsi="Arial" w:cs="Arial"/>
          <w:szCs w:val="24"/>
          <w:lang w:val="es-ES_tradnl"/>
        </w:rPr>
        <w:t>veces al año</w:t>
      </w:r>
      <w:r w:rsidR="002C03AF" w:rsidRPr="00E16BD1">
        <w:rPr>
          <w:rFonts w:ascii="Arial" w:hAnsi="Arial" w:cs="Arial"/>
          <w:szCs w:val="24"/>
          <w:lang w:val="es-ES_tradnl"/>
        </w:rPr>
        <w:t xml:space="preserve"> o de forma </w:t>
      </w:r>
      <w:r w:rsidR="002343C5" w:rsidRPr="00E16BD1">
        <w:rPr>
          <w:rFonts w:ascii="Arial" w:hAnsi="Arial" w:cs="Arial"/>
          <w:szCs w:val="24"/>
          <w:lang w:val="es-ES_tradnl"/>
        </w:rPr>
        <w:t xml:space="preserve">extraordinaria </w:t>
      </w:r>
      <w:r w:rsidR="002C03AF" w:rsidRPr="00E16BD1">
        <w:rPr>
          <w:rFonts w:ascii="Arial" w:hAnsi="Arial" w:cs="Arial"/>
          <w:szCs w:val="24"/>
          <w:lang w:val="es-ES_tradnl"/>
        </w:rPr>
        <w:t>cuando las circunstancias lo exijan</w:t>
      </w:r>
      <w:r w:rsidR="00FA1292" w:rsidRPr="00E16BD1">
        <w:rPr>
          <w:rFonts w:ascii="Arial" w:hAnsi="Arial" w:cs="Arial"/>
          <w:szCs w:val="24"/>
          <w:lang w:val="es-ES_tradnl"/>
        </w:rPr>
        <w:t>.</w:t>
      </w:r>
      <w:r w:rsidRPr="00E16BD1">
        <w:rPr>
          <w:rFonts w:ascii="Arial" w:hAnsi="Arial" w:cs="Arial"/>
          <w:szCs w:val="24"/>
          <w:lang w:val="es-ES_tradnl"/>
        </w:rPr>
        <w:t xml:space="preserve">  </w:t>
      </w:r>
    </w:p>
    <w:p w14:paraId="60A5C0D7" w14:textId="77777777" w:rsidR="008A3C9E" w:rsidRPr="00E16BD1" w:rsidRDefault="008A3C9E" w:rsidP="00195EEC">
      <w:pPr>
        <w:jc w:val="both"/>
        <w:rPr>
          <w:rFonts w:ascii="Arial" w:hAnsi="Arial" w:cs="Arial"/>
          <w:szCs w:val="24"/>
          <w:lang w:val="es-ES_tradnl"/>
        </w:rPr>
      </w:pPr>
    </w:p>
    <w:p w14:paraId="2439D25F" w14:textId="232FE406" w:rsidR="00EC79E8" w:rsidRPr="00E16BD1" w:rsidRDefault="00EC79E8" w:rsidP="00195EEC">
      <w:pPr>
        <w:jc w:val="both"/>
        <w:rPr>
          <w:rFonts w:ascii="Arial" w:hAnsi="Arial" w:cs="Arial"/>
          <w:szCs w:val="24"/>
          <w:lang w:val="es-ES_tradnl"/>
        </w:rPr>
      </w:pPr>
      <w:r w:rsidRPr="00E16BD1">
        <w:rPr>
          <w:rFonts w:ascii="Arial" w:hAnsi="Arial" w:cs="Arial"/>
          <w:b/>
          <w:szCs w:val="24"/>
          <w:lang w:val="es-ES_tradnl"/>
        </w:rPr>
        <w:t>Artículo</w:t>
      </w:r>
      <w:r w:rsidR="00F01A04" w:rsidRPr="00E16BD1">
        <w:rPr>
          <w:rFonts w:ascii="Arial" w:hAnsi="Arial" w:cs="Arial"/>
          <w:b/>
          <w:szCs w:val="24"/>
          <w:lang w:val="es-ES_tradnl"/>
        </w:rPr>
        <w:t xml:space="preserve"> 1</w:t>
      </w:r>
      <w:r w:rsidR="008A3C9E" w:rsidRPr="00E16BD1">
        <w:rPr>
          <w:rFonts w:ascii="Arial" w:hAnsi="Arial" w:cs="Arial"/>
          <w:b/>
          <w:szCs w:val="24"/>
          <w:lang w:val="es-ES_tradnl"/>
        </w:rPr>
        <w:t>3</w:t>
      </w:r>
      <w:r w:rsidRPr="00E16BD1">
        <w:rPr>
          <w:rFonts w:ascii="Arial" w:hAnsi="Arial" w:cs="Arial"/>
          <w:b/>
          <w:szCs w:val="24"/>
          <w:lang w:val="es-ES_tradnl"/>
        </w:rPr>
        <w:t xml:space="preserve">. Conformación del Comité </w:t>
      </w:r>
      <w:r w:rsidR="00F01A04" w:rsidRPr="00E16BD1">
        <w:rPr>
          <w:rFonts w:ascii="Arial" w:hAnsi="Arial" w:cs="Arial"/>
          <w:b/>
          <w:szCs w:val="24"/>
          <w:lang w:val="es-ES_tradnl"/>
        </w:rPr>
        <w:t>Técnico de Seguimiento</w:t>
      </w:r>
      <w:r w:rsidRPr="00E16BD1">
        <w:rPr>
          <w:rFonts w:ascii="Arial" w:hAnsi="Arial" w:cs="Arial"/>
          <w:b/>
          <w:szCs w:val="24"/>
          <w:lang w:val="es-ES_tradnl"/>
        </w:rPr>
        <w:t xml:space="preserve"> para el Observatorio de Tierras</w:t>
      </w:r>
      <w:r w:rsidR="00222586" w:rsidRPr="00E16BD1">
        <w:rPr>
          <w:rFonts w:ascii="Arial" w:hAnsi="Arial" w:cs="Arial"/>
          <w:b/>
          <w:szCs w:val="24"/>
          <w:lang w:val="es-ES_tradnl"/>
        </w:rPr>
        <w:t xml:space="preserve"> Rurales.</w:t>
      </w:r>
      <w:r w:rsidRPr="00E16BD1">
        <w:rPr>
          <w:rFonts w:ascii="Arial" w:hAnsi="Arial" w:cs="Arial"/>
          <w:szCs w:val="24"/>
          <w:lang w:val="es-ES_tradnl"/>
        </w:rPr>
        <w:t xml:space="preserve"> El Comité </w:t>
      </w:r>
      <w:r w:rsidR="00F01A04" w:rsidRPr="00E16BD1">
        <w:rPr>
          <w:rFonts w:ascii="Arial" w:hAnsi="Arial" w:cs="Arial"/>
          <w:szCs w:val="24"/>
          <w:lang w:val="es-ES_tradnl"/>
        </w:rPr>
        <w:t>Técnico de Seguimiento</w:t>
      </w:r>
      <w:r w:rsidRPr="00E16BD1">
        <w:rPr>
          <w:rFonts w:ascii="Arial" w:hAnsi="Arial" w:cs="Arial"/>
          <w:szCs w:val="24"/>
          <w:lang w:val="es-ES_tradnl"/>
        </w:rPr>
        <w:t xml:space="preserve"> estará integrado por</w:t>
      </w:r>
      <w:r w:rsidR="00EE0DCD" w:rsidRPr="00E16BD1">
        <w:rPr>
          <w:rFonts w:ascii="Arial" w:hAnsi="Arial" w:cs="Arial"/>
          <w:szCs w:val="24"/>
          <w:lang w:val="es-ES_tradnl"/>
        </w:rPr>
        <w:t>:</w:t>
      </w:r>
      <w:r w:rsidRPr="00E16BD1">
        <w:rPr>
          <w:rFonts w:ascii="Arial" w:hAnsi="Arial" w:cs="Arial"/>
          <w:szCs w:val="24"/>
          <w:lang w:val="es-ES_tradnl"/>
        </w:rPr>
        <w:t xml:space="preserve"> </w:t>
      </w:r>
    </w:p>
    <w:p w14:paraId="432DE54E" w14:textId="77777777" w:rsidR="00EE0DCD" w:rsidRPr="00E16BD1" w:rsidRDefault="00EE0DCD" w:rsidP="00195EEC">
      <w:pPr>
        <w:jc w:val="both"/>
        <w:rPr>
          <w:rFonts w:ascii="Arial" w:hAnsi="Arial" w:cs="Arial"/>
          <w:szCs w:val="24"/>
          <w:lang w:val="es-ES_tradnl"/>
        </w:rPr>
      </w:pPr>
    </w:p>
    <w:p w14:paraId="704D0BDE" w14:textId="207ADA06" w:rsidR="00EE0DCD" w:rsidRPr="00E16BD1" w:rsidRDefault="00EE0DCD" w:rsidP="008C1480">
      <w:pPr>
        <w:pStyle w:val="Prrafodelista"/>
        <w:numPr>
          <w:ilvl w:val="0"/>
          <w:numId w:val="4"/>
        </w:numPr>
        <w:jc w:val="both"/>
        <w:textAlignment w:val="baseline"/>
        <w:rPr>
          <w:rFonts w:ascii="Arial" w:hAnsi="Arial" w:cs="Arial"/>
          <w:i w:val="0"/>
          <w:sz w:val="24"/>
          <w:szCs w:val="24"/>
          <w:lang w:val="es-ES_tradnl"/>
        </w:rPr>
      </w:pPr>
      <w:r w:rsidRPr="00E16BD1">
        <w:rPr>
          <w:rFonts w:ascii="Arial" w:hAnsi="Arial" w:cs="Arial"/>
          <w:i w:val="0"/>
          <w:sz w:val="24"/>
          <w:szCs w:val="24"/>
          <w:lang w:val="es-ES_tradnl"/>
        </w:rPr>
        <w:t xml:space="preserve">El Director de la </w:t>
      </w:r>
      <w:r w:rsidR="00222586" w:rsidRPr="00E16BD1">
        <w:rPr>
          <w:rFonts w:ascii="Arial" w:hAnsi="Arial" w:cs="Arial"/>
          <w:i w:val="0"/>
          <w:sz w:val="24"/>
          <w:szCs w:val="24"/>
          <w:lang w:val="es-ES_tradnl"/>
        </w:rPr>
        <w:t>ANT</w:t>
      </w:r>
      <w:r w:rsidRPr="00E16BD1">
        <w:rPr>
          <w:rFonts w:ascii="Arial" w:hAnsi="Arial" w:cs="Arial"/>
          <w:i w:val="0"/>
          <w:sz w:val="24"/>
          <w:szCs w:val="24"/>
          <w:lang w:val="es-ES_tradnl"/>
        </w:rPr>
        <w:t>, quién lo presidirá</w:t>
      </w:r>
      <w:r w:rsidR="00046B87" w:rsidRPr="00E16BD1">
        <w:rPr>
          <w:rFonts w:ascii="Arial" w:hAnsi="Arial" w:cs="Arial"/>
          <w:i w:val="0"/>
          <w:sz w:val="24"/>
          <w:szCs w:val="24"/>
          <w:lang w:val="es-ES_tradnl"/>
        </w:rPr>
        <w:t>.</w:t>
      </w:r>
    </w:p>
    <w:p w14:paraId="56CD352A" w14:textId="01AF9BC8"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El Director de la UPRA o su delegado</w:t>
      </w:r>
      <w:r w:rsidR="00046B87" w:rsidRPr="00E16BD1">
        <w:rPr>
          <w:rFonts w:ascii="Arial" w:hAnsi="Arial" w:cs="Arial"/>
          <w:szCs w:val="24"/>
          <w:lang w:val="es-ES_tradnl"/>
        </w:rPr>
        <w:t>.</w:t>
      </w:r>
      <w:r w:rsidRPr="00E16BD1">
        <w:rPr>
          <w:rFonts w:ascii="Arial" w:hAnsi="Arial" w:cs="Arial"/>
          <w:szCs w:val="24"/>
          <w:lang w:val="es-ES_tradnl"/>
        </w:rPr>
        <w:t xml:space="preserve">  </w:t>
      </w:r>
    </w:p>
    <w:p w14:paraId="197D6D4B" w14:textId="1FE011F1"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El Director de Gestión del Ordenamiento Social de la Propiedad Rural de la ANT</w:t>
      </w:r>
      <w:r w:rsidR="00046B87" w:rsidRPr="00E16BD1">
        <w:rPr>
          <w:rFonts w:ascii="Arial" w:hAnsi="Arial" w:cs="Arial"/>
          <w:szCs w:val="24"/>
          <w:lang w:val="es-ES_tradnl"/>
        </w:rPr>
        <w:t>.</w:t>
      </w:r>
    </w:p>
    <w:p w14:paraId="7BD69256" w14:textId="1D64B3D2"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El Director de Acceso a Tierras de la ANT</w:t>
      </w:r>
      <w:r w:rsidR="00046B87" w:rsidRPr="00E16BD1">
        <w:rPr>
          <w:rFonts w:ascii="Arial" w:hAnsi="Arial" w:cs="Arial"/>
          <w:szCs w:val="24"/>
          <w:lang w:val="es-ES_tradnl"/>
        </w:rPr>
        <w:t>.</w:t>
      </w:r>
      <w:r w:rsidRPr="00E16BD1">
        <w:rPr>
          <w:rFonts w:ascii="Arial" w:hAnsi="Arial" w:cs="Arial"/>
          <w:szCs w:val="24"/>
          <w:lang w:val="es-ES_tradnl"/>
        </w:rPr>
        <w:t> </w:t>
      </w:r>
    </w:p>
    <w:p w14:paraId="71B8E101" w14:textId="2CB4CE4D"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 xml:space="preserve">El Director de Gestión Jurídica </w:t>
      </w:r>
      <w:r w:rsidR="00222586" w:rsidRPr="00E16BD1">
        <w:rPr>
          <w:rFonts w:ascii="Arial" w:hAnsi="Arial" w:cs="Arial"/>
          <w:szCs w:val="24"/>
          <w:lang w:val="es-ES_tradnl"/>
        </w:rPr>
        <w:t xml:space="preserve">de Tierras </w:t>
      </w:r>
      <w:r w:rsidRPr="00E16BD1">
        <w:rPr>
          <w:rFonts w:ascii="Arial" w:hAnsi="Arial" w:cs="Arial"/>
          <w:szCs w:val="24"/>
          <w:lang w:val="es-ES_tradnl"/>
        </w:rPr>
        <w:t>de la ANT</w:t>
      </w:r>
      <w:r w:rsidR="00046B87" w:rsidRPr="00E16BD1">
        <w:rPr>
          <w:rFonts w:ascii="Arial" w:hAnsi="Arial" w:cs="Arial"/>
          <w:szCs w:val="24"/>
          <w:lang w:val="es-ES_tradnl"/>
        </w:rPr>
        <w:t>.</w:t>
      </w:r>
      <w:r w:rsidRPr="00E16BD1">
        <w:rPr>
          <w:rFonts w:ascii="Arial" w:hAnsi="Arial" w:cs="Arial"/>
          <w:szCs w:val="24"/>
          <w:lang w:val="es-ES_tradnl"/>
        </w:rPr>
        <w:t>  </w:t>
      </w:r>
    </w:p>
    <w:p w14:paraId="5C9CD5A1" w14:textId="45940BCA"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El Director de Asuntos Étnicos de la ANT</w:t>
      </w:r>
      <w:r w:rsidR="00046B87" w:rsidRPr="00E16BD1">
        <w:rPr>
          <w:rFonts w:ascii="Arial" w:hAnsi="Arial" w:cs="Arial"/>
          <w:szCs w:val="24"/>
          <w:lang w:val="es-ES_tradnl"/>
        </w:rPr>
        <w:t>.</w:t>
      </w:r>
      <w:r w:rsidRPr="00E16BD1">
        <w:rPr>
          <w:rFonts w:ascii="Arial" w:hAnsi="Arial" w:cs="Arial"/>
          <w:szCs w:val="24"/>
          <w:lang w:val="es-ES_tradnl"/>
        </w:rPr>
        <w:t> </w:t>
      </w:r>
    </w:p>
    <w:p w14:paraId="07BC5B7B" w14:textId="14480B8E"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El Subdirector de Sistemas de Información</w:t>
      </w:r>
      <w:r w:rsidR="00222586" w:rsidRPr="00E16BD1">
        <w:rPr>
          <w:rFonts w:ascii="Arial" w:hAnsi="Arial" w:cs="Arial"/>
          <w:szCs w:val="24"/>
          <w:lang w:val="es-ES_tradnl"/>
        </w:rPr>
        <w:t xml:space="preserve"> de Tierras</w:t>
      </w:r>
      <w:r w:rsidRPr="00E16BD1">
        <w:rPr>
          <w:rFonts w:ascii="Arial" w:hAnsi="Arial" w:cs="Arial"/>
          <w:szCs w:val="24"/>
          <w:lang w:val="es-ES_tradnl"/>
        </w:rPr>
        <w:t xml:space="preserve"> de la ANT</w:t>
      </w:r>
      <w:r w:rsidR="00046B87" w:rsidRPr="00E16BD1">
        <w:rPr>
          <w:rFonts w:ascii="Arial" w:hAnsi="Arial" w:cs="Arial"/>
          <w:szCs w:val="24"/>
          <w:lang w:val="es-ES_tradnl"/>
        </w:rPr>
        <w:t>.</w:t>
      </w:r>
      <w:r w:rsidRPr="00E16BD1">
        <w:rPr>
          <w:rFonts w:ascii="Arial" w:hAnsi="Arial" w:cs="Arial"/>
          <w:szCs w:val="24"/>
          <w:lang w:val="es-ES_tradnl"/>
        </w:rPr>
        <w:t>  </w:t>
      </w:r>
    </w:p>
    <w:p w14:paraId="600E36ED" w14:textId="0151BCD1"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El Jefe de la Oficina de Planeación de la ANT</w:t>
      </w:r>
      <w:r w:rsidR="00046B87" w:rsidRPr="00E16BD1">
        <w:rPr>
          <w:rFonts w:ascii="Arial" w:hAnsi="Arial" w:cs="Arial"/>
          <w:szCs w:val="24"/>
          <w:lang w:val="es-ES_tradnl"/>
        </w:rPr>
        <w:t>.</w:t>
      </w:r>
    </w:p>
    <w:p w14:paraId="1C5E199C" w14:textId="1C74A4DE" w:rsidR="00EE0DCD" w:rsidRPr="00E16BD1" w:rsidRDefault="00EE0DCD" w:rsidP="008C1480">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 xml:space="preserve">El Inspector de </w:t>
      </w:r>
      <w:r w:rsidR="00222586" w:rsidRPr="00E16BD1">
        <w:rPr>
          <w:rFonts w:ascii="Arial" w:hAnsi="Arial" w:cs="Arial"/>
          <w:szCs w:val="24"/>
          <w:lang w:val="es-ES_tradnl"/>
        </w:rPr>
        <w:t xml:space="preserve">la Gestión de </w:t>
      </w:r>
      <w:r w:rsidRPr="00E16BD1">
        <w:rPr>
          <w:rFonts w:ascii="Arial" w:hAnsi="Arial" w:cs="Arial"/>
          <w:szCs w:val="24"/>
          <w:lang w:val="es-ES_tradnl"/>
        </w:rPr>
        <w:t xml:space="preserve">Tierras de la </w:t>
      </w:r>
      <w:r w:rsidR="00222586" w:rsidRPr="00E16BD1">
        <w:rPr>
          <w:rFonts w:ascii="Arial" w:hAnsi="Arial" w:cs="Arial"/>
          <w:szCs w:val="24"/>
          <w:lang w:val="es-ES_tradnl"/>
        </w:rPr>
        <w:t>ANT</w:t>
      </w:r>
      <w:r w:rsidR="00046B87" w:rsidRPr="00E16BD1">
        <w:rPr>
          <w:rFonts w:ascii="Arial" w:hAnsi="Arial" w:cs="Arial"/>
          <w:szCs w:val="24"/>
          <w:lang w:val="es-ES_tradnl"/>
        </w:rPr>
        <w:t>.</w:t>
      </w:r>
      <w:r w:rsidRPr="00E16BD1">
        <w:rPr>
          <w:rFonts w:ascii="Arial" w:hAnsi="Arial" w:cs="Arial"/>
          <w:szCs w:val="24"/>
          <w:lang w:val="es-ES_tradnl"/>
        </w:rPr>
        <w:t>  </w:t>
      </w:r>
    </w:p>
    <w:p w14:paraId="7BC0F5F1" w14:textId="48F7EB66" w:rsidR="0073710A" w:rsidRPr="00E16BD1" w:rsidRDefault="00EE0DCD" w:rsidP="00FA1292">
      <w:pPr>
        <w:numPr>
          <w:ilvl w:val="0"/>
          <w:numId w:val="4"/>
        </w:numPr>
        <w:jc w:val="both"/>
        <w:textAlignment w:val="baseline"/>
        <w:rPr>
          <w:rFonts w:ascii="Arial" w:hAnsi="Arial" w:cs="Arial"/>
          <w:szCs w:val="24"/>
          <w:lang w:val="es-ES_tradnl"/>
        </w:rPr>
      </w:pPr>
      <w:r w:rsidRPr="00E16BD1">
        <w:rPr>
          <w:rFonts w:ascii="Arial" w:hAnsi="Arial" w:cs="Arial"/>
          <w:szCs w:val="24"/>
          <w:lang w:val="es-ES_tradnl"/>
        </w:rPr>
        <w:t>Representantes de las oficinas de planeación y/o direcciones de seguimiento y evaluación de:</w:t>
      </w:r>
    </w:p>
    <w:p w14:paraId="3B9B5904" w14:textId="7E455680" w:rsidR="00EE0DCD" w:rsidRPr="00E16BD1" w:rsidRDefault="00EE0DCD" w:rsidP="008C1480">
      <w:pPr>
        <w:pStyle w:val="Prrafodelista"/>
        <w:numPr>
          <w:ilvl w:val="0"/>
          <w:numId w:val="3"/>
        </w:numPr>
        <w:contextualSpacing/>
        <w:jc w:val="both"/>
        <w:rPr>
          <w:rFonts w:ascii="Arial" w:hAnsi="Arial" w:cs="Arial"/>
          <w:i w:val="0"/>
          <w:sz w:val="24"/>
          <w:szCs w:val="24"/>
          <w:lang w:val="es-ES_tradnl"/>
        </w:rPr>
      </w:pPr>
      <w:r w:rsidRPr="00E16BD1">
        <w:rPr>
          <w:rFonts w:ascii="Arial" w:hAnsi="Arial" w:cs="Arial"/>
          <w:i w:val="0"/>
          <w:sz w:val="24"/>
          <w:szCs w:val="24"/>
          <w:lang w:val="es-ES_tradnl"/>
        </w:rPr>
        <w:t>Departamento Nacional de Planeación</w:t>
      </w:r>
      <w:r w:rsidR="002343C5" w:rsidRPr="00E16BD1">
        <w:rPr>
          <w:rFonts w:ascii="Arial" w:hAnsi="Arial" w:cs="Arial"/>
          <w:i w:val="0"/>
          <w:sz w:val="24"/>
          <w:szCs w:val="24"/>
          <w:lang w:val="es-ES_tradnl"/>
        </w:rPr>
        <w:t xml:space="preserve"> </w:t>
      </w:r>
      <w:r w:rsidR="00F06080" w:rsidRPr="00E16BD1">
        <w:rPr>
          <w:rFonts w:ascii="Arial" w:hAnsi="Arial" w:cs="Arial"/>
          <w:i w:val="0"/>
          <w:sz w:val="24"/>
          <w:szCs w:val="24"/>
          <w:lang w:val="es-ES_tradnl"/>
        </w:rPr>
        <w:t>(</w:t>
      </w:r>
      <w:r w:rsidR="002343C5" w:rsidRPr="00E16BD1">
        <w:rPr>
          <w:rFonts w:ascii="Arial" w:hAnsi="Arial" w:cs="Arial"/>
          <w:i w:val="0"/>
          <w:sz w:val="24"/>
          <w:szCs w:val="24"/>
          <w:lang w:val="es-ES_tradnl"/>
        </w:rPr>
        <w:t>DNP</w:t>
      </w:r>
      <w:r w:rsidR="00F06080" w:rsidRPr="00E16BD1">
        <w:rPr>
          <w:rFonts w:ascii="Arial" w:hAnsi="Arial" w:cs="Arial"/>
          <w:i w:val="0"/>
          <w:sz w:val="24"/>
          <w:szCs w:val="24"/>
          <w:lang w:val="es-ES_tradnl"/>
        </w:rPr>
        <w:t>)</w:t>
      </w:r>
      <w:r w:rsidR="00046B87" w:rsidRPr="00E16BD1">
        <w:rPr>
          <w:rFonts w:ascii="Arial" w:hAnsi="Arial" w:cs="Arial"/>
          <w:i w:val="0"/>
          <w:sz w:val="24"/>
          <w:szCs w:val="24"/>
          <w:lang w:val="es-ES_tradnl"/>
        </w:rPr>
        <w:t>.</w:t>
      </w:r>
    </w:p>
    <w:p w14:paraId="51B2B795" w14:textId="1DC8A723" w:rsidR="00EE0DCD" w:rsidRPr="00E16BD1" w:rsidRDefault="00EE0DCD" w:rsidP="008C1480">
      <w:pPr>
        <w:pStyle w:val="Prrafodelista"/>
        <w:numPr>
          <w:ilvl w:val="0"/>
          <w:numId w:val="3"/>
        </w:numPr>
        <w:contextualSpacing/>
        <w:jc w:val="both"/>
        <w:rPr>
          <w:rFonts w:ascii="Arial" w:hAnsi="Arial" w:cs="Arial"/>
          <w:i w:val="0"/>
          <w:sz w:val="24"/>
          <w:szCs w:val="24"/>
          <w:lang w:val="es-ES_tradnl"/>
        </w:rPr>
      </w:pPr>
      <w:r w:rsidRPr="00E16BD1">
        <w:rPr>
          <w:rFonts w:ascii="Arial" w:hAnsi="Arial" w:cs="Arial"/>
          <w:i w:val="0"/>
          <w:sz w:val="24"/>
          <w:szCs w:val="24"/>
          <w:lang w:val="es-ES_tradnl"/>
        </w:rPr>
        <w:t>Instituto Geográfico Agustín Codazzi</w:t>
      </w:r>
      <w:r w:rsidR="002343C5" w:rsidRPr="00E16BD1">
        <w:rPr>
          <w:rFonts w:ascii="Arial" w:hAnsi="Arial" w:cs="Arial"/>
          <w:i w:val="0"/>
          <w:sz w:val="24"/>
          <w:szCs w:val="24"/>
          <w:lang w:val="es-ES_tradnl"/>
        </w:rPr>
        <w:t xml:space="preserve"> </w:t>
      </w:r>
      <w:r w:rsidR="00F06080" w:rsidRPr="00E16BD1">
        <w:rPr>
          <w:rFonts w:ascii="Arial" w:hAnsi="Arial" w:cs="Arial"/>
          <w:i w:val="0"/>
          <w:sz w:val="24"/>
          <w:szCs w:val="24"/>
          <w:lang w:val="es-ES_tradnl"/>
        </w:rPr>
        <w:t>(</w:t>
      </w:r>
      <w:r w:rsidR="002343C5" w:rsidRPr="00E16BD1">
        <w:rPr>
          <w:rFonts w:ascii="Arial" w:hAnsi="Arial" w:cs="Arial"/>
          <w:i w:val="0"/>
          <w:sz w:val="24"/>
          <w:szCs w:val="24"/>
          <w:lang w:val="es-ES_tradnl"/>
        </w:rPr>
        <w:t>IGAC</w:t>
      </w:r>
      <w:r w:rsidR="00F06080" w:rsidRPr="00E16BD1">
        <w:rPr>
          <w:rFonts w:ascii="Arial" w:hAnsi="Arial" w:cs="Arial"/>
          <w:i w:val="0"/>
          <w:sz w:val="24"/>
          <w:szCs w:val="24"/>
          <w:lang w:val="es-ES_tradnl"/>
        </w:rPr>
        <w:t>)</w:t>
      </w:r>
      <w:r w:rsidR="00046B87" w:rsidRPr="00E16BD1">
        <w:rPr>
          <w:rFonts w:ascii="Arial" w:hAnsi="Arial" w:cs="Arial"/>
          <w:i w:val="0"/>
          <w:sz w:val="24"/>
          <w:szCs w:val="24"/>
          <w:lang w:val="es-ES_tradnl"/>
        </w:rPr>
        <w:t>.</w:t>
      </w:r>
    </w:p>
    <w:p w14:paraId="52C2ABAA" w14:textId="3CC7EB07" w:rsidR="00EE0DCD" w:rsidRPr="00E16BD1" w:rsidRDefault="00EE0DCD" w:rsidP="008C1480">
      <w:pPr>
        <w:pStyle w:val="Prrafodelista"/>
        <w:numPr>
          <w:ilvl w:val="0"/>
          <w:numId w:val="3"/>
        </w:numPr>
        <w:contextualSpacing/>
        <w:jc w:val="both"/>
        <w:rPr>
          <w:rFonts w:ascii="Arial" w:hAnsi="Arial" w:cs="Arial"/>
          <w:i w:val="0"/>
          <w:sz w:val="24"/>
          <w:szCs w:val="24"/>
          <w:lang w:val="es-ES_tradnl"/>
        </w:rPr>
      </w:pPr>
      <w:r w:rsidRPr="00E16BD1">
        <w:rPr>
          <w:rFonts w:ascii="Arial" w:hAnsi="Arial" w:cs="Arial"/>
          <w:i w:val="0"/>
          <w:sz w:val="24"/>
          <w:szCs w:val="24"/>
          <w:lang w:val="es-ES_tradnl"/>
        </w:rPr>
        <w:t>Superintendencia de Notariado y Registro</w:t>
      </w:r>
      <w:r w:rsidR="002343C5" w:rsidRPr="00E16BD1">
        <w:rPr>
          <w:rFonts w:ascii="Arial" w:hAnsi="Arial" w:cs="Arial"/>
          <w:i w:val="0"/>
          <w:sz w:val="24"/>
          <w:szCs w:val="24"/>
          <w:lang w:val="es-ES_tradnl"/>
        </w:rPr>
        <w:t xml:space="preserve"> </w:t>
      </w:r>
      <w:r w:rsidR="00F06080" w:rsidRPr="00E16BD1">
        <w:rPr>
          <w:rFonts w:ascii="Arial" w:hAnsi="Arial" w:cs="Arial"/>
          <w:i w:val="0"/>
          <w:sz w:val="24"/>
          <w:szCs w:val="24"/>
          <w:lang w:val="es-ES_tradnl"/>
        </w:rPr>
        <w:t>(</w:t>
      </w:r>
      <w:r w:rsidR="002343C5" w:rsidRPr="00E16BD1">
        <w:rPr>
          <w:rFonts w:ascii="Arial" w:hAnsi="Arial" w:cs="Arial"/>
          <w:i w:val="0"/>
          <w:sz w:val="24"/>
          <w:szCs w:val="24"/>
          <w:lang w:val="es-ES_tradnl"/>
        </w:rPr>
        <w:t>SNR</w:t>
      </w:r>
      <w:r w:rsidR="00F06080" w:rsidRPr="00E16BD1">
        <w:rPr>
          <w:rFonts w:ascii="Arial" w:hAnsi="Arial" w:cs="Arial"/>
          <w:i w:val="0"/>
          <w:sz w:val="24"/>
          <w:szCs w:val="24"/>
          <w:lang w:val="es-ES_tradnl"/>
        </w:rPr>
        <w:t>)</w:t>
      </w:r>
      <w:r w:rsidR="00046B87" w:rsidRPr="00E16BD1">
        <w:rPr>
          <w:rFonts w:ascii="Arial" w:hAnsi="Arial" w:cs="Arial"/>
          <w:i w:val="0"/>
          <w:sz w:val="24"/>
          <w:szCs w:val="24"/>
          <w:lang w:val="es-ES_tradnl"/>
        </w:rPr>
        <w:t>.</w:t>
      </w:r>
    </w:p>
    <w:p w14:paraId="617ECDAF" w14:textId="77777777" w:rsidR="008A3C9E" w:rsidRPr="00E16BD1" w:rsidRDefault="008A3C9E" w:rsidP="00195EEC">
      <w:pPr>
        <w:jc w:val="both"/>
        <w:rPr>
          <w:rFonts w:ascii="Arial" w:hAnsi="Arial" w:cs="Arial"/>
          <w:b/>
          <w:szCs w:val="24"/>
          <w:lang w:val="es-ES_tradnl"/>
        </w:rPr>
      </w:pPr>
    </w:p>
    <w:p w14:paraId="19570BDB" w14:textId="3B0F8989" w:rsidR="002C03AF" w:rsidRPr="00E16BD1" w:rsidRDefault="002C03AF" w:rsidP="00195EEC">
      <w:pPr>
        <w:jc w:val="both"/>
        <w:rPr>
          <w:rFonts w:ascii="Arial" w:hAnsi="Arial" w:cs="Arial"/>
          <w:szCs w:val="24"/>
          <w:lang w:val="es-ES_tradnl"/>
        </w:rPr>
      </w:pPr>
      <w:r w:rsidRPr="00E16BD1">
        <w:rPr>
          <w:rFonts w:ascii="Arial" w:hAnsi="Arial" w:cs="Arial"/>
          <w:szCs w:val="24"/>
          <w:lang w:val="es-ES_tradnl"/>
        </w:rPr>
        <w:t>El Comité sesionará por lo menos con la mitad más uno de sus miembros y las decisiones se adoptarán por mayoría simple.</w:t>
      </w:r>
    </w:p>
    <w:p w14:paraId="5E1C1C58" w14:textId="77777777" w:rsidR="00F06080" w:rsidRPr="00E16BD1" w:rsidRDefault="00F06080" w:rsidP="00195EEC">
      <w:pPr>
        <w:jc w:val="both"/>
        <w:rPr>
          <w:rFonts w:ascii="Arial" w:hAnsi="Arial" w:cs="Arial"/>
          <w:szCs w:val="24"/>
          <w:lang w:val="es-ES_tradnl"/>
        </w:rPr>
      </w:pPr>
    </w:p>
    <w:p w14:paraId="1DFF2E93" w14:textId="61BEE8CA" w:rsidR="002C03AF" w:rsidRPr="00E16BD1" w:rsidRDefault="002C03AF" w:rsidP="00195EEC">
      <w:pPr>
        <w:jc w:val="both"/>
        <w:rPr>
          <w:rFonts w:ascii="Arial" w:hAnsi="Arial" w:cs="Arial"/>
          <w:szCs w:val="24"/>
          <w:lang w:val="es-ES_tradnl"/>
        </w:rPr>
      </w:pPr>
      <w:r w:rsidRPr="00E16BD1">
        <w:rPr>
          <w:rFonts w:ascii="Arial" w:hAnsi="Arial" w:cs="Arial"/>
          <w:szCs w:val="24"/>
          <w:lang w:val="es-ES_tradnl"/>
        </w:rPr>
        <w:t>Cuando el Presidente lo considere viable y se requiera por dificultades que impidan la realización de la reunión presencial, se llevará a cabo la reunión del Comité por cualquier medio de comunicación que permita a todos sus integrantes deliberar y decidir mediante comunicación simultanea o sucesiva dentro del plazo que para el efecto se establezca en la respectiva citación. No obstante, a solicitud motivada de cualquiera de los miembros del Comité, la reunión deberá ser presencial.</w:t>
      </w:r>
    </w:p>
    <w:p w14:paraId="73F577EE" w14:textId="77777777" w:rsidR="002C03AF" w:rsidRPr="00E16BD1" w:rsidRDefault="002C03AF" w:rsidP="00195EEC">
      <w:pPr>
        <w:jc w:val="both"/>
        <w:rPr>
          <w:rFonts w:ascii="Arial" w:hAnsi="Arial" w:cs="Arial"/>
          <w:szCs w:val="24"/>
          <w:lang w:val="es-ES_tradnl"/>
        </w:rPr>
      </w:pPr>
    </w:p>
    <w:p w14:paraId="76AACAE2" w14:textId="372E6E87" w:rsidR="00917055" w:rsidRPr="00E16BD1" w:rsidRDefault="00BB7AE4" w:rsidP="00195EEC">
      <w:pPr>
        <w:jc w:val="both"/>
        <w:rPr>
          <w:rFonts w:ascii="Arial" w:hAnsi="Arial" w:cs="Arial"/>
          <w:szCs w:val="24"/>
          <w:lang w:val="es-ES_tradnl"/>
        </w:rPr>
      </w:pPr>
      <w:r w:rsidRPr="00E16BD1">
        <w:rPr>
          <w:rFonts w:ascii="Arial" w:hAnsi="Arial" w:cs="Arial"/>
          <w:b/>
          <w:szCs w:val="24"/>
          <w:lang w:val="es-ES_tradnl"/>
        </w:rPr>
        <w:t>Artículo 1</w:t>
      </w:r>
      <w:r w:rsidR="008A3C9E" w:rsidRPr="00E16BD1">
        <w:rPr>
          <w:rFonts w:ascii="Arial" w:hAnsi="Arial" w:cs="Arial"/>
          <w:b/>
          <w:szCs w:val="24"/>
          <w:lang w:val="es-ES_tradnl"/>
        </w:rPr>
        <w:t>4</w:t>
      </w:r>
      <w:r w:rsidRPr="00E16BD1">
        <w:rPr>
          <w:rFonts w:ascii="Arial" w:hAnsi="Arial" w:cs="Arial"/>
          <w:b/>
          <w:szCs w:val="24"/>
          <w:lang w:val="es-ES_tradnl"/>
        </w:rPr>
        <w:t xml:space="preserve">. </w:t>
      </w:r>
      <w:r w:rsidR="00917055" w:rsidRPr="00E16BD1">
        <w:rPr>
          <w:rFonts w:ascii="Arial" w:hAnsi="Arial" w:cs="Arial"/>
          <w:b/>
          <w:szCs w:val="24"/>
          <w:lang w:val="es-ES_tradnl"/>
        </w:rPr>
        <w:t xml:space="preserve">Instancia asesora. </w:t>
      </w:r>
      <w:r w:rsidR="00917055" w:rsidRPr="00E16BD1">
        <w:rPr>
          <w:rFonts w:ascii="Arial" w:hAnsi="Arial" w:cs="Arial"/>
          <w:szCs w:val="24"/>
          <w:lang w:val="es-ES_tradnl"/>
        </w:rPr>
        <w:t xml:space="preserve">Confórmese un </w:t>
      </w:r>
      <w:r w:rsidR="002343C5" w:rsidRPr="00E16BD1">
        <w:rPr>
          <w:rFonts w:ascii="Arial" w:hAnsi="Arial" w:cs="Arial"/>
          <w:szCs w:val="24"/>
          <w:lang w:val="es-ES_tradnl"/>
        </w:rPr>
        <w:t xml:space="preserve">Grupo </w:t>
      </w:r>
      <w:r w:rsidR="00917055" w:rsidRPr="00E16BD1">
        <w:rPr>
          <w:rFonts w:ascii="Arial" w:hAnsi="Arial" w:cs="Arial"/>
          <w:szCs w:val="24"/>
          <w:lang w:val="es-ES_tradnl"/>
        </w:rPr>
        <w:t xml:space="preserve">asesor de expertos </w:t>
      </w:r>
      <w:r w:rsidR="008A3C9E" w:rsidRPr="00E16BD1">
        <w:rPr>
          <w:rFonts w:ascii="Arial" w:hAnsi="Arial" w:cs="Arial"/>
          <w:i/>
          <w:szCs w:val="24"/>
          <w:lang w:val="es-ES_tradnl"/>
        </w:rPr>
        <w:t>“</w:t>
      </w:r>
      <w:r w:rsidR="00917055" w:rsidRPr="00E16BD1">
        <w:rPr>
          <w:rFonts w:ascii="Arial" w:hAnsi="Arial" w:cs="Arial"/>
          <w:i/>
          <w:szCs w:val="24"/>
          <w:lang w:val="es-ES_tradnl"/>
        </w:rPr>
        <w:t>ad honorem</w:t>
      </w:r>
      <w:r w:rsidR="008A3C9E" w:rsidRPr="00E16BD1">
        <w:rPr>
          <w:rFonts w:ascii="Arial" w:hAnsi="Arial" w:cs="Arial"/>
          <w:i/>
          <w:szCs w:val="24"/>
          <w:lang w:val="es-ES_tradnl"/>
        </w:rPr>
        <w:t>”</w:t>
      </w:r>
      <w:r w:rsidR="00F6775B" w:rsidRPr="00E16BD1">
        <w:rPr>
          <w:rFonts w:ascii="Arial" w:hAnsi="Arial" w:cs="Arial"/>
          <w:szCs w:val="24"/>
          <w:lang w:val="es-ES_tradnl"/>
        </w:rPr>
        <w:t xml:space="preserve"> como </w:t>
      </w:r>
      <w:r w:rsidR="00917055" w:rsidRPr="00E16BD1">
        <w:rPr>
          <w:rFonts w:ascii="Arial" w:hAnsi="Arial" w:cs="Arial"/>
          <w:szCs w:val="24"/>
          <w:lang w:val="es-ES_tradnl"/>
        </w:rPr>
        <w:t xml:space="preserve">instancia consultiva </w:t>
      </w:r>
      <w:r w:rsidR="00387887" w:rsidRPr="00E16BD1">
        <w:rPr>
          <w:rFonts w:ascii="Arial" w:hAnsi="Arial" w:cs="Arial"/>
          <w:szCs w:val="24"/>
          <w:lang w:val="es-ES_tradnl"/>
        </w:rPr>
        <w:t>que</w:t>
      </w:r>
      <w:r w:rsidR="00917055" w:rsidRPr="00E16BD1">
        <w:rPr>
          <w:rFonts w:ascii="Arial" w:hAnsi="Arial" w:cs="Arial"/>
          <w:szCs w:val="24"/>
          <w:lang w:val="es-ES_tradnl"/>
        </w:rPr>
        <w:t xml:space="preserve"> podrá </w:t>
      </w:r>
      <w:r w:rsidR="00387887" w:rsidRPr="00E16BD1">
        <w:rPr>
          <w:rFonts w:ascii="Arial" w:hAnsi="Arial" w:cs="Arial"/>
          <w:szCs w:val="24"/>
          <w:lang w:val="es-ES_tradnl"/>
        </w:rPr>
        <w:t>acompañar</w:t>
      </w:r>
      <w:r w:rsidR="00917055" w:rsidRPr="00E16BD1">
        <w:rPr>
          <w:rFonts w:ascii="Arial" w:hAnsi="Arial" w:cs="Arial"/>
          <w:szCs w:val="24"/>
          <w:lang w:val="es-ES_tradnl"/>
        </w:rPr>
        <w:t xml:space="preserve"> </w:t>
      </w:r>
      <w:r w:rsidR="00387887" w:rsidRPr="00E16BD1">
        <w:rPr>
          <w:rFonts w:ascii="Arial" w:hAnsi="Arial" w:cs="Arial"/>
          <w:szCs w:val="24"/>
          <w:lang w:val="es-ES_tradnl"/>
        </w:rPr>
        <w:t>l</w:t>
      </w:r>
      <w:r w:rsidR="00917055" w:rsidRPr="00E16BD1">
        <w:rPr>
          <w:rFonts w:ascii="Arial" w:hAnsi="Arial" w:cs="Arial"/>
          <w:szCs w:val="24"/>
          <w:lang w:val="es-ES_tradnl"/>
        </w:rPr>
        <w:t>a revisión y validación</w:t>
      </w:r>
      <w:r w:rsidR="00387887" w:rsidRPr="00E16BD1">
        <w:rPr>
          <w:rFonts w:ascii="Arial" w:hAnsi="Arial" w:cs="Arial"/>
          <w:szCs w:val="24"/>
          <w:lang w:val="es-ES_tradnl"/>
        </w:rPr>
        <w:t xml:space="preserve"> de</w:t>
      </w:r>
      <w:r w:rsidR="00917055" w:rsidRPr="00E16BD1">
        <w:rPr>
          <w:rFonts w:ascii="Arial" w:hAnsi="Arial" w:cs="Arial"/>
          <w:szCs w:val="24"/>
          <w:lang w:val="es-ES_tradnl"/>
        </w:rPr>
        <w:t xml:space="preserve"> los análisis e investigaciones desarrollados </w:t>
      </w:r>
      <w:r w:rsidR="00885E94" w:rsidRPr="00E16BD1">
        <w:rPr>
          <w:rFonts w:ascii="Arial" w:hAnsi="Arial" w:cs="Arial"/>
          <w:szCs w:val="24"/>
          <w:lang w:val="es-ES_tradnl"/>
        </w:rPr>
        <w:t>por el O</w:t>
      </w:r>
      <w:r w:rsidR="00F6775B" w:rsidRPr="00E16BD1">
        <w:rPr>
          <w:rFonts w:ascii="Arial" w:hAnsi="Arial" w:cs="Arial"/>
          <w:szCs w:val="24"/>
          <w:lang w:val="es-ES_tradnl"/>
        </w:rPr>
        <w:t>bservatorio</w:t>
      </w:r>
      <w:r w:rsidR="00885E94" w:rsidRPr="00E16BD1">
        <w:rPr>
          <w:rFonts w:ascii="Arial" w:hAnsi="Arial" w:cs="Arial"/>
          <w:szCs w:val="24"/>
          <w:lang w:val="es-ES_tradnl"/>
        </w:rPr>
        <w:t xml:space="preserve"> de Tierras Rurales</w:t>
      </w:r>
      <w:r w:rsidR="00917055" w:rsidRPr="00E16BD1">
        <w:rPr>
          <w:rFonts w:ascii="Arial" w:hAnsi="Arial" w:cs="Arial"/>
          <w:szCs w:val="24"/>
          <w:lang w:val="es-ES_tradnl"/>
        </w:rPr>
        <w:t xml:space="preserve">. </w:t>
      </w:r>
    </w:p>
    <w:p w14:paraId="55FBE050" w14:textId="77777777" w:rsidR="00917055" w:rsidRPr="00E16BD1" w:rsidRDefault="00917055" w:rsidP="00195EEC">
      <w:pPr>
        <w:jc w:val="both"/>
        <w:rPr>
          <w:rFonts w:ascii="Arial" w:hAnsi="Arial" w:cs="Arial"/>
          <w:szCs w:val="24"/>
          <w:lang w:val="es-ES_tradnl"/>
        </w:rPr>
      </w:pPr>
    </w:p>
    <w:p w14:paraId="11364481" w14:textId="5E8CDCC2" w:rsidR="00917055" w:rsidRPr="00E16BD1" w:rsidRDefault="00917055" w:rsidP="00195EEC">
      <w:pPr>
        <w:jc w:val="both"/>
        <w:rPr>
          <w:rFonts w:ascii="Arial" w:hAnsi="Arial" w:cs="Arial"/>
          <w:szCs w:val="24"/>
          <w:lang w:val="es-ES_tradnl"/>
        </w:rPr>
      </w:pPr>
      <w:r w:rsidRPr="00E16BD1">
        <w:rPr>
          <w:rFonts w:ascii="Arial" w:hAnsi="Arial" w:cs="Arial"/>
          <w:szCs w:val="24"/>
          <w:lang w:val="es-ES_tradnl"/>
        </w:rPr>
        <w:t xml:space="preserve">Este </w:t>
      </w:r>
      <w:r w:rsidR="002343C5" w:rsidRPr="00E16BD1">
        <w:rPr>
          <w:rFonts w:ascii="Arial" w:hAnsi="Arial" w:cs="Arial"/>
          <w:szCs w:val="24"/>
          <w:lang w:val="es-ES_tradnl"/>
        </w:rPr>
        <w:t>Grupo</w:t>
      </w:r>
      <w:r w:rsidRPr="00E16BD1">
        <w:rPr>
          <w:rFonts w:ascii="Arial" w:hAnsi="Arial" w:cs="Arial"/>
          <w:szCs w:val="24"/>
          <w:lang w:val="es-ES_tradnl"/>
        </w:rPr>
        <w:t xml:space="preserve"> estará conformado por </w:t>
      </w:r>
      <w:r w:rsidR="002343C5" w:rsidRPr="00E16BD1">
        <w:rPr>
          <w:rFonts w:ascii="Arial" w:hAnsi="Arial" w:cs="Arial"/>
          <w:szCs w:val="24"/>
          <w:lang w:val="es-ES_tradnl"/>
        </w:rPr>
        <w:t xml:space="preserve">los </w:t>
      </w:r>
      <w:r w:rsidRPr="00E16BD1">
        <w:rPr>
          <w:rFonts w:ascii="Arial" w:hAnsi="Arial" w:cs="Arial"/>
          <w:szCs w:val="24"/>
          <w:lang w:val="es-ES_tradnl"/>
        </w:rPr>
        <w:t>expertos académicos nacionales, regional</w:t>
      </w:r>
      <w:r w:rsidR="00387887" w:rsidRPr="00E16BD1">
        <w:rPr>
          <w:rFonts w:ascii="Arial" w:hAnsi="Arial" w:cs="Arial"/>
          <w:szCs w:val="24"/>
          <w:lang w:val="es-ES_tradnl"/>
        </w:rPr>
        <w:t>es e</w:t>
      </w:r>
      <w:r w:rsidRPr="00E16BD1">
        <w:rPr>
          <w:rFonts w:ascii="Arial" w:hAnsi="Arial" w:cs="Arial"/>
          <w:szCs w:val="24"/>
          <w:lang w:val="es-ES_tradnl"/>
        </w:rPr>
        <w:t xml:space="preserve"> internacionales</w:t>
      </w:r>
      <w:r w:rsidR="002343C5" w:rsidRPr="00E16BD1">
        <w:rPr>
          <w:rFonts w:ascii="Arial" w:hAnsi="Arial" w:cs="Arial"/>
          <w:szCs w:val="24"/>
          <w:lang w:val="es-ES_tradnl"/>
        </w:rPr>
        <w:t xml:space="preserve"> que determine el Comité Técnico de Seguimiento para el Observatorio de Tierras Rurales</w:t>
      </w:r>
      <w:r w:rsidRPr="00E16BD1">
        <w:rPr>
          <w:rFonts w:ascii="Arial" w:hAnsi="Arial" w:cs="Arial"/>
          <w:szCs w:val="24"/>
          <w:lang w:val="es-ES_tradnl"/>
        </w:rPr>
        <w:t>. Dicha instancia deberá ser convocada por la Secretaría Técnica del Comité Técnico</w:t>
      </w:r>
      <w:r w:rsidR="00A64CDA" w:rsidRPr="00E16BD1">
        <w:rPr>
          <w:rFonts w:ascii="Arial" w:hAnsi="Arial" w:cs="Arial"/>
          <w:szCs w:val="24"/>
          <w:lang w:val="es-ES_tradnl"/>
        </w:rPr>
        <w:t>,</w:t>
      </w:r>
      <w:r w:rsidRPr="00E16BD1">
        <w:rPr>
          <w:rFonts w:ascii="Arial" w:hAnsi="Arial" w:cs="Arial"/>
          <w:szCs w:val="24"/>
          <w:lang w:val="es-ES_tradnl"/>
        </w:rPr>
        <w:t xml:space="preserve"> al menos </w:t>
      </w:r>
      <w:r w:rsidR="002343C5" w:rsidRPr="00E16BD1">
        <w:rPr>
          <w:rFonts w:ascii="Arial" w:hAnsi="Arial" w:cs="Arial"/>
          <w:szCs w:val="24"/>
          <w:lang w:val="es-ES_tradnl"/>
        </w:rPr>
        <w:t xml:space="preserve">dos (2) </w:t>
      </w:r>
      <w:r w:rsidRPr="00E16BD1">
        <w:rPr>
          <w:rFonts w:ascii="Arial" w:hAnsi="Arial" w:cs="Arial"/>
          <w:szCs w:val="24"/>
          <w:lang w:val="es-ES_tradnl"/>
        </w:rPr>
        <w:t>ve</w:t>
      </w:r>
      <w:r w:rsidR="002022C2" w:rsidRPr="00E16BD1">
        <w:rPr>
          <w:rFonts w:ascii="Arial" w:hAnsi="Arial" w:cs="Arial"/>
          <w:szCs w:val="24"/>
          <w:lang w:val="es-ES_tradnl"/>
        </w:rPr>
        <w:t>ces</w:t>
      </w:r>
      <w:r w:rsidRPr="00E16BD1">
        <w:rPr>
          <w:rFonts w:ascii="Arial" w:hAnsi="Arial" w:cs="Arial"/>
          <w:szCs w:val="24"/>
          <w:lang w:val="es-ES_tradnl"/>
        </w:rPr>
        <w:t xml:space="preserve"> al año. </w:t>
      </w:r>
    </w:p>
    <w:p w14:paraId="6D85A386" w14:textId="77777777" w:rsidR="00355E2F" w:rsidRPr="00E16BD1" w:rsidRDefault="00355E2F" w:rsidP="00195EEC">
      <w:pPr>
        <w:jc w:val="both"/>
        <w:rPr>
          <w:rFonts w:ascii="Arial" w:hAnsi="Arial" w:cs="Arial"/>
          <w:szCs w:val="24"/>
          <w:lang w:val="es-ES_tradnl"/>
        </w:rPr>
      </w:pPr>
    </w:p>
    <w:p w14:paraId="69EEBAD7" w14:textId="41054321" w:rsidR="00917055" w:rsidRPr="00E16BD1" w:rsidRDefault="00355E2F" w:rsidP="00195EEC">
      <w:pPr>
        <w:jc w:val="both"/>
        <w:rPr>
          <w:rFonts w:ascii="Arial" w:hAnsi="Arial" w:cs="Arial"/>
          <w:szCs w:val="24"/>
          <w:lang w:val="es-ES_tradnl"/>
        </w:rPr>
      </w:pPr>
      <w:r w:rsidRPr="00E16BD1">
        <w:rPr>
          <w:rFonts w:ascii="Arial" w:hAnsi="Arial" w:cs="Arial"/>
          <w:szCs w:val="24"/>
          <w:lang w:val="es-ES_tradnl"/>
        </w:rPr>
        <w:t>El</w:t>
      </w:r>
      <w:r w:rsidR="00917055" w:rsidRPr="00E16BD1">
        <w:rPr>
          <w:rFonts w:ascii="Arial" w:hAnsi="Arial" w:cs="Arial"/>
          <w:szCs w:val="24"/>
          <w:lang w:val="es-ES_tradnl"/>
        </w:rPr>
        <w:t xml:space="preserve"> reglamento operativo interno</w:t>
      </w:r>
      <w:r w:rsidRPr="00E16BD1">
        <w:rPr>
          <w:rFonts w:ascii="Arial" w:hAnsi="Arial" w:cs="Arial"/>
          <w:szCs w:val="24"/>
          <w:lang w:val="es-ES_tradnl"/>
        </w:rPr>
        <w:t xml:space="preserve"> de esta instancia</w:t>
      </w:r>
      <w:r w:rsidR="00917055" w:rsidRPr="00E16BD1">
        <w:rPr>
          <w:rFonts w:ascii="Arial" w:hAnsi="Arial" w:cs="Arial"/>
          <w:szCs w:val="24"/>
          <w:lang w:val="es-ES_tradnl"/>
        </w:rPr>
        <w:t xml:space="preserve"> será </w:t>
      </w:r>
      <w:r w:rsidRPr="00E16BD1">
        <w:rPr>
          <w:rFonts w:ascii="Arial" w:hAnsi="Arial" w:cs="Arial"/>
          <w:szCs w:val="24"/>
          <w:lang w:val="es-ES_tradnl"/>
        </w:rPr>
        <w:t>sometido</w:t>
      </w:r>
      <w:r w:rsidR="00917055" w:rsidRPr="00E16BD1">
        <w:rPr>
          <w:rFonts w:ascii="Arial" w:hAnsi="Arial" w:cs="Arial"/>
          <w:szCs w:val="24"/>
          <w:lang w:val="es-ES_tradnl"/>
        </w:rPr>
        <w:t xml:space="preserve"> a aprobación del Comité Técnico</w:t>
      </w:r>
      <w:r w:rsidR="007D0499" w:rsidRPr="00E16BD1">
        <w:rPr>
          <w:szCs w:val="24"/>
        </w:rPr>
        <w:t xml:space="preserve"> </w:t>
      </w:r>
      <w:r w:rsidR="007D0499" w:rsidRPr="00E16BD1">
        <w:rPr>
          <w:rFonts w:ascii="Arial" w:hAnsi="Arial" w:cs="Arial"/>
          <w:szCs w:val="24"/>
          <w:lang w:val="es-ES_tradnl"/>
        </w:rPr>
        <w:t>de Seguimiento para el</w:t>
      </w:r>
      <w:r w:rsidR="00917055" w:rsidRPr="00E16BD1">
        <w:rPr>
          <w:rFonts w:ascii="Arial" w:hAnsi="Arial" w:cs="Arial"/>
          <w:szCs w:val="24"/>
          <w:lang w:val="es-ES_tradnl"/>
        </w:rPr>
        <w:t xml:space="preserve"> </w:t>
      </w:r>
      <w:r w:rsidR="00F06080" w:rsidRPr="00E16BD1">
        <w:rPr>
          <w:rFonts w:ascii="Arial" w:hAnsi="Arial" w:cs="Arial"/>
          <w:bCs/>
          <w:szCs w:val="24"/>
          <w:lang w:val="es-ES_tradnl"/>
        </w:rPr>
        <w:t>Observatorio de Tierras Rurales</w:t>
      </w:r>
      <w:r w:rsidR="00917055" w:rsidRPr="00E16BD1">
        <w:rPr>
          <w:rFonts w:ascii="Arial" w:hAnsi="Arial" w:cs="Arial"/>
          <w:szCs w:val="24"/>
          <w:lang w:val="es-ES_tradnl"/>
        </w:rPr>
        <w:t xml:space="preserve">. </w:t>
      </w:r>
    </w:p>
    <w:p w14:paraId="0682A9DE" w14:textId="77777777" w:rsidR="00917055" w:rsidRPr="00E16BD1" w:rsidRDefault="00917055" w:rsidP="00195EEC">
      <w:pPr>
        <w:rPr>
          <w:rFonts w:ascii="Arial" w:hAnsi="Arial" w:cs="Arial"/>
          <w:szCs w:val="24"/>
        </w:rPr>
      </w:pPr>
    </w:p>
    <w:p w14:paraId="53E35C3D" w14:textId="7670F74A" w:rsidR="00947F29" w:rsidRPr="00E16BD1" w:rsidRDefault="009B2FD0" w:rsidP="00195EEC">
      <w:pPr>
        <w:jc w:val="both"/>
        <w:rPr>
          <w:rFonts w:ascii="Arial" w:hAnsi="Arial" w:cs="Arial"/>
          <w:b/>
          <w:szCs w:val="24"/>
          <w:lang w:val="es-ES_tradnl"/>
        </w:rPr>
      </w:pPr>
      <w:r w:rsidRPr="00E16BD1">
        <w:rPr>
          <w:rFonts w:ascii="Arial" w:hAnsi="Arial" w:cs="Arial"/>
          <w:b/>
          <w:szCs w:val="24"/>
          <w:lang w:val="es-ES_tradnl"/>
        </w:rPr>
        <w:t>Artículo</w:t>
      </w:r>
      <w:r w:rsidR="00F01A04" w:rsidRPr="00E16BD1">
        <w:rPr>
          <w:rFonts w:ascii="Arial" w:hAnsi="Arial" w:cs="Arial"/>
          <w:b/>
          <w:szCs w:val="24"/>
          <w:lang w:val="es-ES_tradnl"/>
        </w:rPr>
        <w:t xml:space="preserve"> 1</w:t>
      </w:r>
      <w:r w:rsidR="00D227A8" w:rsidRPr="00E16BD1">
        <w:rPr>
          <w:rFonts w:ascii="Arial" w:hAnsi="Arial" w:cs="Arial"/>
          <w:b/>
          <w:szCs w:val="24"/>
          <w:lang w:val="es-ES_tradnl"/>
        </w:rPr>
        <w:t>5</w:t>
      </w:r>
      <w:r w:rsidR="00A00AF0" w:rsidRPr="00E16BD1">
        <w:rPr>
          <w:rFonts w:ascii="Arial" w:hAnsi="Arial" w:cs="Arial"/>
          <w:b/>
          <w:szCs w:val="24"/>
          <w:lang w:val="es-ES_tradnl"/>
        </w:rPr>
        <w:t xml:space="preserve">. </w:t>
      </w:r>
      <w:r w:rsidR="00A00AF0" w:rsidRPr="00E16BD1">
        <w:rPr>
          <w:rFonts w:ascii="Arial" w:hAnsi="Arial" w:cs="Arial"/>
          <w:b/>
          <w:bCs/>
          <w:color w:val="000000"/>
          <w:szCs w:val="24"/>
        </w:rPr>
        <w:t xml:space="preserve">Ámbito de </w:t>
      </w:r>
      <w:r w:rsidR="00C464F9" w:rsidRPr="00E16BD1">
        <w:rPr>
          <w:rFonts w:ascii="Arial" w:hAnsi="Arial" w:cs="Arial"/>
          <w:b/>
          <w:bCs/>
          <w:color w:val="000000"/>
          <w:szCs w:val="24"/>
        </w:rPr>
        <w:t>Aplicación</w:t>
      </w:r>
      <w:r w:rsidR="00A00AF0" w:rsidRPr="00E16BD1">
        <w:rPr>
          <w:rFonts w:ascii="Arial" w:hAnsi="Arial" w:cs="Arial"/>
          <w:b/>
          <w:bCs/>
          <w:color w:val="000000"/>
          <w:szCs w:val="24"/>
        </w:rPr>
        <w:t>.</w:t>
      </w:r>
      <w:r w:rsidR="00A00AF0" w:rsidRPr="00E16BD1">
        <w:rPr>
          <w:rStyle w:val="apple-converted-space"/>
          <w:rFonts w:ascii="Arial" w:hAnsi="Arial" w:cs="Arial"/>
          <w:color w:val="000000"/>
          <w:szCs w:val="24"/>
        </w:rPr>
        <w:t> </w:t>
      </w:r>
      <w:r w:rsidR="00A00AF0" w:rsidRPr="00E16BD1">
        <w:rPr>
          <w:rStyle w:val="apple-converted-space"/>
          <w:rFonts w:ascii="Arial" w:hAnsi="Arial" w:cs="Arial"/>
          <w:szCs w:val="24"/>
        </w:rPr>
        <w:t xml:space="preserve">Los lineamientos </w:t>
      </w:r>
      <w:r w:rsidR="00F01A04" w:rsidRPr="00E16BD1">
        <w:rPr>
          <w:rFonts w:ascii="Arial" w:hAnsi="Arial" w:cs="Arial"/>
          <w:bCs/>
          <w:szCs w:val="24"/>
          <w:lang w:val="es-ES_tradnl"/>
        </w:rPr>
        <w:t>para el diseño, implementación y administración del Observatorio de Tierras Rurales</w:t>
      </w:r>
      <w:r w:rsidR="00AA5306" w:rsidRPr="00E16BD1">
        <w:rPr>
          <w:rFonts w:ascii="Arial" w:hAnsi="Arial" w:cs="Arial"/>
          <w:bCs/>
          <w:szCs w:val="24"/>
          <w:lang w:val="es-ES_tradnl"/>
        </w:rPr>
        <w:t xml:space="preserve"> deberán </w:t>
      </w:r>
      <w:r w:rsidR="00F06080" w:rsidRPr="00E16BD1">
        <w:rPr>
          <w:rFonts w:ascii="Arial" w:hAnsi="Arial" w:cs="Arial"/>
          <w:bCs/>
          <w:szCs w:val="24"/>
          <w:lang w:val="es-ES_tradnl"/>
        </w:rPr>
        <w:t xml:space="preserve">ser </w:t>
      </w:r>
      <w:r w:rsidR="002343C5" w:rsidRPr="00E16BD1">
        <w:rPr>
          <w:rFonts w:ascii="Arial" w:hAnsi="Arial" w:cs="Arial"/>
          <w:bCs/>
          <w:szCs w:val="24"/>
          <w:lang w:val="es-ES_tradnl"/>
        </w:rPr>
        <w:t>aplica</w:t>
      </w:r>
      <w:r w:rsidR="00F06080" w:rsidRPr="00E16BD1">
        <w:rPr>
          <w:rFonts w:ascii="Arial" w:hAnsi="Arial" w:cs="Arial"/>
          <w:bCs/>
          <w:szCs w:val="24"/>
          <w:lang w:val="es-ES_tradnl"/>
        </w:rPr>
        <w:t>dos</w:t>
      </w:r>
      <w:r w:rsidR="002343C5" w:rsidRPr="00E16BD1">
        <w:rPr>
          <w:rFonts w:ascii="Arial" w:hAnsi="Arial" w:cs="Arial"/>
          <w:bCs/>
          <w:szCs w:val="24"/>
          <w:lang w:val="es-ES_tradnl"/>
        </w:rPr>
        <w:t xml:space="preserve"> </w:t>
      </w:r>
      <w:r w:rsidR="00F01A04" w:rsidRPr="00E16BD1">
        <w:rPr>
          <w:rFonts w:ascii="Arial" w:hAnsi="Arial" w:cs="Arial"/>
          <w:bCs/>
          <w:szCs w:val="24"/>
          <w:lang w:val="es-ES_tradnl"/>
        </w:rPr>
        <w:t xml:space="preserve">por parte de la </w:t>
      </w:r>
      <w:r w:rsidR="00885E94" w:rsidRPr="00E16BD1">
        <w:rPr>
          <w:rFonts w:ascii="Arial" w:hAnsi="Arial" w:cs="Arial"/>
          <w:bCs/>
          <w:szCs w:val="24"/>
          <w:lang w:val="es-ES_tradnl"/>
        </w:rPr>
        <w:t xml:space="preserve">ANT </w:t>
      </w:r>
      <w:r w:rsidR="00AA5306" w:rsidRPr="00E16BD1">
        <w:rPr>
          <w:rFonts w:ascii="Arial" w:hAnsi="Arial" w:cs="Arial"/>
          <w:bCs/>
          <w:szCs w:val="24"/>
          <w:lang w:val="es-ES_tradnl"/>
        </w:rPr>
        <w:t>en el marco de sus competencias misionales.</w:t>
      </w:r>
      <w:r w:rsidR="0011657C" w:rsidRPr="00E16BD1">
        <w:rPr>
          <w:rStyle w:val="apple-converted-space"/>
          <w:rFonts w:ascii="Arial" w:hAnsi="Arial" w:cs="Arial"/>
          <w:szCs w:val="24"/>
        </w:rPr>
        <w:t xml:space="preserve"> </w:t>
      </w:r>
      <w:r w:rsidR="00A00AF0" w:rsidRPr="00E16BD1">
        <w:rPr>
          <w:rFonts w:ascii="Arial" w:hAnsi="Arial" w:cs="Arial"/>
          <w:szCs w:val="24"/>
        </w:rPr>
        <w:t xml:space="preserve"> </w:t>
      </w:r>
    </w:p>
    <w:p w14:paraId="4729CD06" w14:textId="77777777" w:rsidR="00D227A8" w:rsidRPr="00E16BD1" w:rsidRDefault="00D227A8" w:rsidP="00195EEC">
      <w:pPr>
        <w:jc w:val="both"/>
        <w:rPr>
          <w:rFonts w:ascii="Arial" w:hAnsi="Arial" w:cs="Arial"/>
          <w:b/>
          <w:szCs w:val="24"/>
          <w:lang w:val="es-ES_tradnl"/>
        </w:rPr>
      </w:pPr>
    </w:p>
    <w:p w14:paraId="1626E5E5" w14:textId="28A60744" w:rsidR="00947F29" w:rsidRPr="00E16BD1" w:rsidRDefault="009B2FD0" w:rsidP="00195EEC">
      <w:pPr>
        <w:jc w:val="both"/>
        <w:rPr>
          <w:rFonts w:ascii="Arial" w:hAnsi="Arial" w:cs="Arial"/>
          <w:szCs w:val="24"/>
          <w:lang w:val="es-ES_tradnl"/>
        </w:rPr>
      </w:pPr>
      <w:r w:rsidRPr="00E16BD1">
        <w:rPr>
          <w:rFonts w:ascii="Arial" w:hAnsi="Arial" w:cs="Arial"/>
          <w:b/>
          <w:szCs w:val="24"/>
          <w:lang w:val="es-ES_tradnl"/>
        </w:rPr>
        <w:t>Artículo</w:t>
      </w:r>
      <w:r w:rsidR="00F01A04" w:rsidRPr="00E16BD1">
        <w:rPr>
          <w:rFonts w:ascii="Arial" w:hAnsi="Arial" w:cs="Arial"/>
          <w:b/>
          <w:szCs w:val="24"/>
          <w:lang w:val="es-ES_tradnl"/>
        </w:rPr>
        <w:t xml:space="preserve"> 1</w:t>
      </w:r>
      <w:r w:rsidR="00D227A8" w:rsidRPr="00E16BD1">
        <w:rPr>
          <w:rFonts w:ascii="Arial" w:hAnsi="Arial" w:cs="Arial"/>
          <w:b/>
          <w:szCs w:val="24"/>
          <w:lang w:val="es-ES_tradnl"/>
        </w:rPr>
        <w:t>6</w:t>
      </w:r>
      <w:r w:rsidR="00A00AF0" w:rsidRPr="00E16BD1">
        <w:rPr>
          <w:rFonts w:ascii="Arial" w:hAnsi="Arial" w:cs="Arial"/>
          <w:b/>
          <w:szCs w:val="24"/>
          <w:lang w:val="es-ES_tradnl"/>
        </w:rPr>
        <w:t xml:space="preserve">. Vigencia. </w:t>
      </w:r>
      <w:r w:rsidR="00A00AF0" w:rsidRPr="00E16BD1">
        <w:rPr>
          <w:rFonts w:ascii="Arial" w:hAnsi="Arial" w:cs="Arial"/>
          <w:szCs w:val="24"/>
          <w:lang w:val="es-ES_tradnl"/>
        </w:rPr>
        <w:t>La presente resolución rige a partir de la fecha de su publicación.</w:t>
      </w:r>
    </w:p>
    <w:p w14:paraId="6D4E342B" w14:textId="04718776" w:rsidR="00947F29" w:rsidRPr="00E16BD1" w:rsidRDefault="00947F29" w:rsidP="00195EEC">
      <w:pPr>
        <w:jc w:val="both"/>
        <w:rPr>
          <w:rFonts w:ascii="Arial" w:hAnsi="Arial" w:cs="Arial"/>
          <w:b/>
          <w:szCs w:val="24"/>
          <w:lang w:val="es-ES_tradnl"/>
        </w:rPr>
      </w:pPr>
    </w:p>
    <w:p w14:paraId="12665F7C" w14:textId="7C69D290" w:rsidR="00D227A8" w:rsidRPr="00E16BD1" w:rsidRDefault="00D227A8" w:rsidP="00195EEC">
      <w:pPr>
        <w:jc w:val="both"/>
        <w:rPr>
          <w:rFonts w:ascii="Arial" w:hAnsi="Arial" w:cs="Arial"/>
          <w:b/>
          <w:szCs w:val="24"/>
          <w:lang w:val="es-ES_tradnl"/>
        </w:rPr>
      </w:pPr>
    </w:p>
    <w:p w14:paraId="02BFD933" w14:textId="77777777" w:rsidR="00D227A8" w:rsidRPr="00E16BD1" w:rsidRDefault="00D227A8" w:rsidP="00195EEC">
      <w:pPr>
        <w:jc w:val="both"/>
        <w:rPr>
          <w:rFonts w:ascii="Arial" w:hAnsi="Arial" w:cs="Arial"/>
          <w:b/>
          <w:szCs w:val="24"/>
          <w:lang w:val="es-ES_tradnl"/>
        </w:rPr>
      </w:pPr>
    </w:p>
    <w:p w14:paraId="6C343561" w14:textId="77777777" w:rsidR="00947F29" w:rsidRPr="00E16BD1" w:rsidRDefault="00A00AF0" w:rsidP="00195EEC">
      <w:pPr>
        <w:widowControl w:val="0"/>
        <w:jc w:val="center"/>
        <w:rPr>
          <w:rFonts w:ascii="Arial" w:hAnsi="Arial" w:cs="Arial"/>
          <w:b/>
          <w:szCs w:val="24"/>
          <w:lang w:val="es-MX"/>
        </w:rPr>
      </w:pPr>
      <w:r w:rsidRPr="00E16BD1">
        <w:rPr>
          <w:rFonts w:ascii="Arial" w:hAnsi="Arial" w:cs="Arial"/>
          <w:b/>
          <w:szCs w:val="24"/>
          <w:lang w:val="es-MX"/>
        </w:rPr>
        <w:t>PUBL</w:t>
      </w:r>
      <w:r w:rsidR="00F969DE" w:rsidRPr="00E16BD1">
        <w:rPr>
          <w:rFonts w:ascii="Arial" w:hAnsi="Arial" w:cs="Arial"/>
          <w:b/>
          <w:szCs w:val="24"/>
          <w:lang w:val="es-MX"/>
        </w:rPr>
        <w:t>Í</w:t>
      </w:r>
      <w:r w:rsidRPr="00E16BD1">
        <w:rPr>
          <w:rFonts w:ascii="Arial" w:hAnsi="Arial" w:cs="Arial"/>
          <w:b/>
          <w:szCs w:val="24"/>
          <w:lang w:val="es-MX"/>
        </w:rPr>
        <w:t>QUESE Y C</w:t>
      </w:r>
      <w:r w:rsidR="00F969DE" w:rsidRPr="00E16BD1">
        <w:rPr>
          <w:rFonts w:ascii="Arial" w:hAnsi="Arial" w:cs="Arial"/>
          <w:b/>
          <w:szCs w:val="24"/>
          <w:lang w:val="es-MX"/>
        </w:rPr>
        <w:t>Ú</w:t>
      </w:r>
      <w:r w:rsidRPr="00E16BD1">
        <w:rPr>
          <w:rFonts w:ascii="Arial" w:hAnsi="Arial" w:cs="Arial"/>
          <w:b/>
          <w:szCs w:val="24"/>
          <w:lang w:val="es-MX"/>
        </w:rPr>
        <w:t>MPLASE</w:t>
      </w:r>
    </w:p>
    <w:p w14:paraId="29F0A979" w14:textId="77777777" w:rsidR="00947F29" w:rsidRPr="00E16BD1" w:rsidRDefault="00947F29" w:rsidP="00195EEC">
      <w:pPr>
        <w:widowControl w:val="0"/>
        <w:jc w:val="both"/>
        <w:rPr>
          <w:rFonts w:ascii="Arial" w:hAnsi="Arial" w:cs="Arial"/>
          <w:szCs w:val="24"/>
        </w:rPr>
      </w:pPr>
    </w:p>
    <w:p w14:paraId="28B65848" w14:textId="77777777" w:rsidR="00D227A8" w:rsidRPr="00E16BD1" w:rsidRDefault="00D227A8" w:rsidP="00195EEC">
      <w:pPr>
        <w:widowControl w:val="0"/>
        <w:jc w:val="both"/>
        <w:rPr>
          <w:rFonts w:ascii="Arial" w:hAnsi="Arial" w:cs="Arial"/>
          <w:szCs w:val="24"/>
        </w:rPr>
      </w:pPr>
    </w:p>
    <w:p w14:paraId="10A25BB4" w14:textId="14FC28CF" w:rsidR="00947F29" w:rsidRPr="00E16BD1" w:rsidRDefault="00A00AF0" w:rsidP="00195EEC">
      <w:pPr>
        <w:widowControl w:val="0"/>
        <w:jc w:val="both"/>
        <w:rPr>
          <w:rFonts w:ascii="Arial" w:hAnsi="Arial" w:cs="Arial"/>
          <w:szCs w:val="24"/>
        </w:rPr>
      </w:pPr>
      <w:r w:rsidRPr="00E16BD1">
        <w:rPr>
          <w:rFonts w:ascii="Arial" w:hAnsi="Arial" w:cs="Arial"/>
          <w:szCs w:val="24"/>
        </w:rPr>
        <w:t xml:space="preserve">Dada en Bogotá, D.C. a los. </w:t>
      </w:r>
    </w:p>
    <w:p w14:paraId="3FA4CC93" w14:textId="77777777" w:rsidR="00947F29" w:rsidRPr="00E16BD1" w:rsidRDefault="00947F29" w:rsidP="00195EEC">
      <w:pPr>
        <w:jc w:val="center"/>
        <w:rPr>
          <w:rFonts w:ascii="Arial" w:hAnsi="Arial" w:cs="Arial"/>
          <w:b/>
          <w:szCs w:val="24"/>
        </w:rPr>
      </w:pPr>
    </w:p>
    <w:p w14:paraId="3049087B" w14:textId="77777777" w:rsidR="00947F29" w:rsidRPr="00E16BD1" w:rsidRDefault="00947F29" w:rsidP="00195EEC">
      <w:pPr>
        <w:jc w:val="center"/>
        <w:rPr>
          <w:rFonts w:ascii="Arial" w:hAnsi="Arial" w:cs="Arial"/>
          <w:b/>
          <w:szCs w:val="24"/>
        </w:rPr>
      </w:pPr>
    </w:p>
    <w:p w14:paraId="7CD731CB" w14:textId="0A22E198" w:rsidR="006D26AE" w:rsidRPr="00E16BD1" w:rsidRDefault="006D26AE" w:rsidP="00195EEC">
      <w:pPr>
        <w:jc w:val="center"/>
        <w:rPr>
          <w:rFonts w:ascii="Arial" w:hAnsi="Arial" w:cs="Arial"/>
          <w:b/>
          <w:szCs w:val="24"/>
        </w:rPr>
      </w:pPr>
    </w:p>
    <w:p w14:paraId="7735288E" w14:textId="77777777" w:rsidR="002343C5" w:rsidRPr="00E16BD1" w:rsidRDefault="002343C5" w:rsidP="00195EEC">
      <w:pPr>
        <w:jc w:val="center"/>
        <w:rPr>
          <w:rFonts w:ascii="Arial" w:hAnsi="Arial" w:cs="Arial"/>
          <w:b/>
          <w:szCs w:val="24"/>
        </w:rPr>
      </w:pPr>
    </w:p>
    <w:p w14:paraId="669E3427" w14:textId="77777777" w:rsidR="006D26AE" w:rsidRPr="00E16BD1" w:rsidRDefault="006D26AE" w:rsidP="00195EEC">
      <w:pPr>
        <w:jc w:val="center"/>
        <w:rPr>
          <w:rFonts w:ascii="Arial" w:hAnsi="Arial" w:cs="Arial"/>
          <w:b/>
          <w:szCs w:val="24"/>
        </w:rPr>
      </w:pPr>
    </w:p>
    <w:p w14:paraId="62D01189" w14:textId="77777777" w:rsidR="006D26AE" w:rsidRPr="00E16BD1" w:rsidRDefault="006D26AE" w:rsidP="00195EEC">
      <w:pPr>
        <w:jc w:val="center"/>
        <w:rPr>
          <w:rFonts w:ascii="Arial" w:hAnsi="Arial" w:cs="Arial"/>
          <w:b/>
          <w:szCs w:val="24"/>
        </w:rPr>
      </w:pPr>
    </w:p>
    <w:p w14:paraId="633D8D42" w14:textId="7B49CD8F" w:rsidR="00947F29" w:rsidRPr="00E16BD1" w:rsidRDefault="00CF4F7D" w:rsidP="00195EEC">
      <w:pPr>
        <w:jc w:val="center"/>
        <w:rPr>
          <w:rFonts w:ascii="Arial" w:hAnsi="Arial" w:cs="Arial"/>
          <w:b/>
          <w:szCs w:val="24"/>
        </w:rPr>
      </w:pPr>
      <w:r w:rsidRPr="00E16BD1">
        <w:rPr>
          <w:rFonts w:ascii="Arial" w:hAnsi="Arial" w:cs="Arial"/>
          <w:b/>
          <w:szCs w:val="24"/>
        </w:rPr>
        <w:t>JUAN GUILLERMO ZULUAGA CARDONA</w:t>
      </w:r>
    </w:p>
    <w:p w14:paraId="4B610AAC" w14:textId="77777777" w:rsidR="00947F29" w:rsidRPr="00E16BD1" w:rsidRDefault="00A00AF0" w:rsidP="00195EEC">
      <w:pPr>
        <w:jc w:val="center"/>
        <w:rPr>
          <w:rFonts w:ascii="Arial" w:hAnsi="Arial" w:cs="Arial"/>
          <w:szCs w:val="24"/>
          <w:lang w:val="es-MX"/>
        </w:rPr>
      </w:pPr>
      <w:r w:rsidRPr="00E16BD1">
        <w:rPr>
          <w:rFonts w:ascii="Arial" w:hAnsi="Arial" w:cs="Arial"/>
          <w:szCs w:val="24"/>
        </w:rPr>
        <w:t>Ministro de Agricultura y Desarrollo Rural</w:t>
      </w:r>
    </w:p>
    <w:p w14:paraId="64E33F53" w14:textId="77777777" w:rsidR="0011657C" w:rsidRPr="00E16BD1" w:rsidRDefault="0011657C" w:rsidP="00195EEC">
      <w:pPr>
        <w:rPr>
          <w:rFonts w:ascii="Arial" w:hAnsi="Arial" w:cs="Arial"/>
          <w:i/>
          <w:szCs w:val="24"/>
          <w:lang w:val="es-MX"/>
        </w:rPr>
      </w:pPr>
    </w:p>
    <w:p w14:paraId="7D0140FE" w14:textId="7CA3FF01" w:rsidR="00947F29" w:rsidRPr="00E16BD1" w:rsidRDefault="00947F29" w:rsidP="00195EEC">
      <w:pPr>
        <w:rPr>
          <w:rFonts w:ascii="Arial" w:hAnsi="Arial" w:cs="Arial"/>
          <w:i/>
          <w:szCs w:val="24"/>
          <w:lang w:val="es-MX"/>
        </w:rPr>
      </w:pPr>
    </w:p>
    <w:p w14:paraId="64EAD72F" w14:textId="10ECE9F7" w:rsidR="0011657C" w:rsidRPr="003A3808" w:rsidRDefault="00A00AF0" w:rsidP="00195EEC">
      <w:pPr>
        <w:rPr>
          <w:rFonts w:ascii="Arial" w:hAnsi="Arial" w:cs="Arial"/>
          <w:i/>
          <w:sz w:val="16"/>
          <w:szCs w:val="16"/>
          <w:lang w:val="es-MX"/>
        </w:rPr>
      </w:pPr>
      <w:r w:rsidRPr="003A3808">
        <w:rPr>
          <w:rFonts w:ascii="Arial" w:hAnsi="Arial" w:cs="Arial"/>
          <w:i/>
          <w:sz w:val="16"/>
          <w:szCs w:val="16"/>
          <w:lang w:val="es-MX"/>
        </w:rPr>
        <w:t>Proyectó:</w:t>
      </w:r>
      <w:r w:rsidR="00D227A8" w:rsidRPr="003A3808">
        <w:rPr>
          <w:rFonts w:ascii="Arial" w:hAnsi="Arial" w:cs="Arial"/>
          <w:i/>
          <w:sz w:val="16"/>
          <w:szCs w:val="16"/>
          <w:lang w:val="es-MX"/>
        </w:rPr>
        <w:tab/>
      </w:r>
      <w:r w:rsidR="00CF4F7D" w:rsidRPr="003A3808">
        <w:rPr>
          <w:rFonts w:ascii="Arial" w:hAnsi="Arial" w:cs="Arial"/>
          <w:i/>
          <w:sz w:val="16"/>
          <w:szCs w:val="16"/>
          <w:lang w:val="es-MX"/>
        </w:rPr>
        <w:t>Dirección</w:t>
      </w:r>
      <w:r w:rsidR="0011657C" w:rsidRPr="003A3808">
        <w:rPr>
          <w:rFonts w:ascii="Arial" w:hAnsi="Arial" w:cs="Arial"/>
          <w:i/>
          <w:sz w:val="16"/>
          <w:szCs w:val="16"/>
          <w:lang w:val="es-MX"/>
        </w:rPr>
        <w:t xml:space="preserve"> de Ordenamiento Social de la Propiedad Rural y Uso Productivo del Suelo</w:t>
      </w:r>
    </w:p>
    <w:p w14:paraId="204E1293" w14:textId="10C05DF9" w:rsidR="0011657C" w:rsidRPr="003A3808" w:rsidRDefault="0011657C" w:rsidP="00195EEC">
      <w:pPr>
        <w:rPr>
          <w:rFonts w:ascii="Arial" w:hAnsi="Arial" w:cs="Arial"/>
          <w:i/>
          <w:sz w:val="16"/>
          <w:szCs w:val="16"/>
          <w:lang w:val="es-MX"/>
        </w:rPr>
      </w:pPr>
      <w:r w:rsidRPr="003A3808">
        <w:rPr>
          <w:rFonts w:ascii="Arial" w:hAnsi="Arial" w:cs="Arial"/>
          <w:i/>
          <w:sz w:val="16"/>
          <w:szCs w:val="16"/>
          <w:lang w:val="es-MX"/>
        </w:rPr>
        <w:t xml:space="preserve">Revisó: </w:t>
      </w:r>
      <w:r w:rsidR="00D227A8" w:rsidRPr="003A3808">
        <w:rPr>
          <w:rFonts w:ascii="Arial" w:hAnsi="Arial" w:cs="Arial"/>
          <w:i/>
          <w:sz w:val="16"/>
          <w:szCs w:val="16"/>
          <w:lang w:val="es-MX"/>
        </w:rPr>
        <w:tab/>
      </w:r>
      <w:r w:rsidRPr="003A3808">
        <w:rPr>
          <w:rFonts w:ascii="Arial" w:hAnsi="Arial" w:cs="Arial"/>
          <w:i/>
          <w:sz w:val="16"/>
          <w:szCs w:val="16"/>
          <w:lang w:val="es-MX"/>
        </w:rPr>
        <w:t xml:space="preserve">Oficina Asesora </w:t>
      </w:r>
      <w:r w:rsidR="00CF4F7D" w:rsidRPr="003A3808">
        <w:rPr>
          <w:rFonts w:ascii="Arial" w:hAnsi="Arial" w:cs="Arial"/>
          <w:i/>
          <w:sz w:val="16"/>
          <w:szCs w:val="16"/>
          <w:lang w:val="es-MX"/>
        </w:rPr>
        <w:t>Jurídica</w:t>
      </w:r>
    </w:p>
    <w:p w14:paraId="6E2B457A" w14:textId="3EE1CA76" w:rsidR="0011657C" w:rsidRPr="003A3808" w:rsidRDefault="00CF4F7D" w:rsidP="00195EEC">
      <w:pPr>
        <w:rPr>
          <w:rFonts w:ascii="Arial" w:hAnsi="Arial" w:cs="Arial"/>
          <w:i/>
          <w:sz w:val="16"/>
          <w:szCs w:val="16"/>
          <w:lang w:val="es-MX"/>
        </w:rPr>
      </w:pPr>
      <w:r w:rsidRPr="003A3808">
        <w:rPr>
          <w:rFonts w:ascii="Arial" w:hAnsi="Arial" w:cs="Arial"/>
          <w:i/>
          <w:sz w:val="16"/>
          <w:szCs w:val="16"/>
          <w:lang w:val="es-MX"/>
        </w:rPr>
        <w:t>Aprobó</w:t>
      </w:r>
      <w:r w:rsidR="0011657C" w:rsidRPr="003A3808">
        <w:rPr>
          <w:rFonts w:ascii="Arial" w:hAnsi="Arial" w:cs="Arial"/>
          <w:i/>
          <w:sz w:val="16"/>
          <w:szCs w:val="16"/>
          <w:lang w:val="es-MX"/>
        </w:rPr>
        <w:t xml:space="preserve">: </w:t>
      </w:r>
      <w:r w:rsidR="00D227A8" w:rsidRPr="003A3808">
        <w:rPr>
          <w:rFonts w:ascii="Arial" w:hAnsi="Arial" w:cs="Arial"/>
          <w:i/>
          <w:sz w:val="16"/>
          <w:szCs w:val="16"/>
          <w:lang w:val="es-MX"/>
        </w:rPr>
        <w:tab/>
      </w:r>
      <w:r w:rsidR="0011657C" w:rsidRPr="003A3808">
        <w:rPr>
          <w:rFonts w:ascii="Arial" w:hAnsi="Arial" w:cs="Arial"/>
          <w:i/>
          <w:sz w:val="16"/>
          <w:szCs w:val="16"/>
          <w:lang w:val="es-MX"/>
        </w:rPr>
        <w:t>Viceministerio de Desarrollo Rural</w:t>
      </w:r>
    </w:p>
    <w:p w14:paraId="0D153C61" w14:textId="77777777" w:rsidR="00947F29" w:rsidRPr="003A3808" w:rsidRDefault="00A00AF0" w:rsidP="00195EEC">
      <w:pPr>
        <w:rPr>
          <w:rFonts w:ascii="Arial" w:hAnsi="Arial" w:cs="Arial"/>
          <w:i/>
          <w:sz w:val="16"/>
          <w:szCs w:val="16"/>
          <w:lang w:val="es-MX"/>
        </w:rPr>
      </w:pPr>
      <w:r w:rsidRPr="003A3808">
        <w:rPr>
          <w:rFonts w:ascii="Arial" w:hAnsi="Arial" w:cs="Arial"/>
          <w:i/>
          <w:sz w:val="16"/>
          <w:szCs w:val="16"/>
          <w:lang w:val="es-MX"/>
        </w:rPr>
        <w:t xml:space="preserve"> </w:t>
      </w:r>
    </w:p>
    <w:sectPr w:rsidR="00947F29" w:rsidRPr="003A3808" w:rsidSect="006F5992">
      <w:headerReference w:type="default" r:id="rId8"/>
      <w:headerReference w:type="first" r:id="rId9"/>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0DD08" w14:textId="77777777" w:rsidR="00B61152" w:rsidRDefault="00B61152">
      <w:r>
        <w:separator/>
      </w:r>
    </w:p>
  </w:endnote>
  <w:endnote w:type="continuationSeparator" w:id="0">
    <w:p w14:paraId="68A310A6" w14:textId="77777777" w:rsidR="00B61152" w:rsidRDefault="00B6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7B35B" w14:textId="77777777" w:rsidR="00B61152" w:rsidRDefault="00B61152">
      <w:r>
        <w:separator/>
      </w:r>
    </w:p>
  </w:footnote>
  <w:footnote w:type="continuationSeparator" w:id="0">
    <w:p w14:paraId="2825F5F4" w14:textId="77777777" w:rsidR="00B61152" w:rsidRDefault="00B61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54F8" w14:textId="15C69985" w:rsidR="000B4E6B" w:rsidRDefault="000B4E6B">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16DDA40C" wp14:editId="1AF48C56">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C14D1"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t>Hoja No.</w:t>
    </w:r>
    <w:r>
      <w:rPr>
        <w:rStyle w:val="Nmerodepgina"/>
        <w:rFonts w:ascii="Arial" w:hAnsi="Arial" w:cs="Arial"/>
        <w:sz w:val="22"/>
        <w:szCs w:val="22"/>
        <w:lang w:val="es-ES_tradnl"/>
      </w:rPr>
      <w:fldChar w:fldCharType="begin"/>
    </w:r>
    <w:r>
      <w:rPr>
        <w:rStyle w:val="Nmerodepgina"/>
        <w:rFonts w:ascii="Arial" w:hAnsi="Arial" w:cs="Arial"/>
        <w:sz w:val="22"/>
        <w:szCs w:val="22"/>
        <w:lang w:val="es-ES_tradnl"/>
      </w:rPr>
      <w:instrText xml:space="preserve"> PAGE </w:instrText>
    </w:r>
    <w:r>
      <w:rPr>
        <w:rStyle w:val="Nmerodepgina"/>
        <w:rFonts w:ascii="Arial" w:hAnsi="Arial" w:cs="Arial"/>
        <w:sz w:val="22"/>
        <w:szCs w:val="22"/>
        <w:lang w:val="es-ES_tradnl"/>
      </w:rPr>
      <w:fldChar w:fldCharType="separate"/>
    </w:r>
    <w:r w:rsidR="00CC4C1E">
      <w:rPr>
        <w:rStyle w:val="Nmerodepgina"/>
        <w:rFonts w:ascii="Arial" w:hAnsi="Arial" w:cs="Arial"/>
        <w:noProof/>
        <w:sz w:val="22"/>
        <w:szCs w:val="22"/>
        <w:lang w:val="es-ES_tradnl"/>
      </w:rPr>
      <w:t>11</w:t>
    </w:r>
    <w:r>
      <w:rPr>
        <w:rStyle w:val="Nmerodepgina"/>
        <w:rFonts w:ascii="Arial" w:hAnsi="Arial" w:cs="Arial"/>
        <w:sz w:val="22"/>
        <w:szCs w:val="22"/>
        <w:lang w:val="es-ES_tradnl"/>
      </w:rPr>
      <w:fldChar w:fldCharType="end"/>
    </w:r>
  </w:p>
  <w:p w14:paraId="1F1888E9" w14:textId="77777777" w:rsidR="000B4E6B" w:rsidRDefault="000B4E6B">
    <w:pPr>
      <w:ind w:right="360"/>
      <w:rPr>
        <w:rFonts w:ascii="Arial" w:hAnsi="Arial" w:cs="Arial"/>
        <w:i/>
        <w:color w:val="808080"/>
        <w:szCs w:val="24"/>
      </w:rPr>
    </w:pPr>
  </w:p>
  <w:p w14:paraId="0B490BD2" w14:textId="002F29B6" w:rsidR="000B4E6B" w:rsidRPr="00293F82" w:rsidRDefault="000B4E6B" w:rsidP="007E7389">
    <w:pPr>
      <w:jc w:val="both"/>
      <w:rPr>
        <w:rFonts w:ascii="Century Gothic" w:hAnsi="Century Gothic"/>
        <w:sz w:val="20"/>
        <w:lang w:val="es-CO"/>
      </w:rPr>
    </w:pPr>
    <w:r w:rsidRPr="00DA38C9">
      <w:rPr>
        <w:rFonts w:ascii="Arial" w:hAnsi="Arial" w:cs="Arial"/>
        <w:b/>
        <w:sz w:val="20"/>
        <w:lang w:val="es-MX"/>
      </w:rPr>
      <w:t xml:space="preserve">Continuación de la Resolución: </w:t>
    </w:r>
    <w:r w:rsidRPr="007E7389">
      <w:rPr>
        <w:rFonts w:ascii="Arial" w:hAnsi="Arial" w:cs="Arial"/>
        <w:b/>
        <w:i/>
        <w:sz w:val="20"/>
        <w:lang w:val="es-MX"/>
      </w:rPr>
      <w:t>“</w:t>
    </w:r>
    <w:r w:rsidRPr="007E7389">
      <w:rPr>
        <w:rFonts w:ascii="Arial" w:eastAsiaTheme="minorEastAsia" w:hAnsi="Arial" w:cs="Arial"/>
        <w:b/>
        <w:i/>
        <w:sz w:val="20"/>
        <w:lang w:val="es-MX" w:eastAsia="es-CO"/>
      </w:rPr>
      <w:t xml:space="preserve">Por medio de la cual se adoptan </w:t>
    </w:r>
    <w:r w:rsidRPr="007E7389">
      <w:rPr>
        <w:rFonts w:ascii="Arial" w:hAnsi="Arial" w:cs="Arial"/>
        <w:b/>
        <w:bCs/>
        <w:i/>
        <w:sz w:val="20"/>
        <w:lang w:val="es-ES_tradnl"/>
      </w:rPr>
      <w:t>l</w:t>
    </w:r>
    <w:r>
      <w:rPr>
        <w:rFonts w:ascii="Arial" w:hAnsi="Arial" w:cs="Arial"/>
        <w:b/>
        <w:bCs/>
        <w:i/>
        <w:sz w:val="20"/>
        <w:lang w:val="es-ES_tradnl"/>
      </w:rPr>
      <w:t xml:space="preserve">os lineamientos para el </w:t>
    </w:r>
    <w:r w:rsidR="00A347ED">
      <w:rPr>
        <w:rFonts w:ascii="Arial" w:hAnsi="Arial" w:cs="Arial"/>
        <w:b/>
        <w:bCs/>
        <w:i/>
        <w:sz w:val="20"/>
        <w:lang w:val="es-ES_tradnl"/>
      </w:rPr>
      <w:t>d</w:t>
    </w:r>
    <w:r>
      <w:rPr>
        <w:rFonts w:ascii="Arial" w:hAnsi="Arial" w:cs="Arial"/>
        <w:b/>
        <w:bCs/>
        <w:i/>
        <w:sz w:val="20"/>
        <w:lang w:val="es-ES_tradnl"/>
      </w:rPr>
      <w:t xml:space="preserve">iseño, </w:t>
    </w:r>
    <w:r w:rsidR="00A347ED">
      <w:rPr>
        <w:rFonts w:ascii="Arial" w:hAnsi="Arial" w:cs="Arial"/>
        <w:b/>
        <w:bCs/>
        <w:i/>
        <w:sz w:val="20"/>
        <w:lang w:val="es-ES_tradnl"/>
      </w:rPr>
      <w:t>i</w:t>
    </w:r>
    <w:r>
      <w:rPr>
        <w:rFonts w:ascii="Arial" w:hAnsi="Arial" w:cs="Arial"/>
        <w:b/>
        <w:bCs/>
        <w:i/>
        <w:sz w:val="20"/>
        <w:lang w:val="es-ES_tradnl"/>
      </w:rPr>
      <w:t xml:space="preserve">mplementación y </w:t>
    </w:r>
    <w:r w:rsidR="00A347ED">
      <w:rPr>
        <w:rFonts w:ascii="Arial" w:hAnsi="Arial" w:cs="Arial"/>
        <w:b/>
        <w:bCs/>
        <w:i/>
        <w:sz w:val="20"/>
        <w:lang w:val="es-ES_tradnl"/>
      </w:rPr>
      <w:t>a</w:t>
    </w:r>
    <w:r>
      <w:rPr>
        <w:rFonts w:ascii="Arial" w:hAnsi="Arial" w:cs="Arial"/>
        <w:b/>
        <w:bCs/>
        <w:i/>
        <w:sz w:val="20"/>
        <w:lang w:val="es-ES_tradnl"/>
      </w:rPr>
      <w:t>dministración del Observatorio de Tierras Rurales</w:t>
    </w:r>
    <w:r w:rsidRPr="007E7389">
      <w:rPr>
        <w:rFonts w:ascii="Arial" w:eastAsiaTheme="minorEastAsia" w:hAnsi="Arial" w:cs="Arial"/>
        <w:b/>
        <w:i/>
        <w:sz w:val="20"/>
        <w:lang w:val="es-MX" w:eastAsia="es-CO"/>
      </w:rPr>
      <w:t xml:space="preserve"> </w:t>
    </w:r>
    <w:r w:rsidRPr="007E7389">
      <w:rPr>
        <w:rFonts w:ascii="Arial" w:hAnsi="Arial" w:cs="Arial"/>
        <w:b/>
        <w:i/>
        <w:sz w:val="20"/>
        <w:lang w:val="es-MX"/>
      </w:rPr>
      <w:t>y se dictan otras disposiciones</w:t>
    </w:r>
    <w:r w:rsidRPr="007E7389">
      <w:rPr>
        <w:rFonts w:ascii="Arial" w:hAnsi="Arial" w:cs="Arial"/>
        <w:b/>
        <w:sz w:val="20"/>
        <w:lang w:val="es-MX"/>
      </w:rPr>
      <w:t>”</w:t>
    </w:r>
  </w:p>
  <w:p w14:paraId="0C571B1C" w14:textId="77777777" w:rsidR="000B4E6B" w:rsidRPr="007E7389" w:rsidRDefault="000B4E6B" w:rsidP="007E7389">
    <w:pPr>
      <w:jc w:val="both"/>
      <w:rPr>
        <w:rFonts w:ascii="Arial" w:hAnsi="Arial" w:cs="Arial"/>
        <w:sz w:val="20"/>
        <w:lang w:val="es-CO"/>
      </w:rPr>
    </w:pPr>
  </w:p>
  <w:p w14:paraId="04B7ADE8" w14:textId="77777777" w:rsidR="000B4E6B" w:rsidRDefault="000B4E6B">
    <w:pPr>
      <w:jc w:val="center"/>
      <w:rPr>
        <w:rFonts w:ascii="Arial" w:hAnsi="Arial" w:cs="Arial"/>
        <w:sz w:val="10"/>
        <w:szCs w:val="10"/>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B70C" w14:textId="51ADB041" w:rsidR="000B4E6B" w:rsidRDefault="000B4E6B">
    <w:pPr>
      <w:jc w:val="center"/>
      <w:rPr>
        <w:rFonts w:ascii="Arial" w:hAnsi="Arial"/>
        <w:sz w:val="16"/>
      </w:rPr>
    </w:pPr>
    <w:r>
      <w:rPr>
        <w:noProof/>
        <w:lang w:val="es-CO" w:eastAsia="es-CO"/>
      </w:rPr>
      <mc:AlternateContent>
        <mc:Choice Requires="wps">
          <w:drawing>
            <wp:anchor distT="0" distB="0" distL="114300" distR="114300" simplePos="0" relativeHeight="251660288" behindDoc="0" locked="0" layoutInCell="1" allowOverlap="1" wp14:anchorId="4FEB1C14" wp14:editId="501BB2F8">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a:extLst/>
                    </wps:spPr>
                    <wps:txbx>
                      <w:txbxContent>
                        <w:p w14:paraId="59704515" w14:textId="77777777" w:rsidR="000B4E6B" w:rsidRDefault="000B4E6B">
                          <w:pPr>
                            <w:jc w:val="center"/>
                            <w:rPr>
                              <w:rFonts w:ascii="Arial" w:hAnsi="Arial"/>
                              <w:sz w:val="16"/>
                            </w:rPr>
                          </w:pPr>
                          <w:r>
                            <w:rPr>
                              <w:rFonts w:ascii="Arial" w:hAnsi="Arial"/>
                              <w:sz w:val="16"/>
                            </w:rPr>
                            <w:t>REPÚBLICA DE COLOMBIA</w:t>
                          </w:r>
                        </w:p>
                        <w:p w14:paraId="43172526" w14:textId="77777777" w:rsidR="000B4E6B" w:rsidRDefault="000B4E6B">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0B4E6B" w:rsidRDefault="000B4E6B">
                          <w:pPr>
                            <w:jc w:val="center"/>
                            <w:rPr>
                              <w:rFonts w:ascii="Arial" w:hAnsi="Arial"/>
                              <w:sz w:val="16"/>
                            </w:rPr>
                          </w:pPr>
                        </w:p>
                        <w:p w14:paraId="0F8B3CEB" w14:textId="77777777" w:rsidR="000B4E6B" w:rsidRDefault="000B4E6B">
                          <w:pPr>
                            <w:jc w:val="center"/>
                            <w:rPr>
                              <w:rFonts w:ascii="Arial" w:hAnsi="Arial"/>
                              <w:sz w:val="16"/>
                            </w:rPr>
                          </w:pPr>
                        </w:p>
                        <w:p w14:paraId="6BACC5E8" w14:textId="77777777" w:rsidR="000B4E6B" w:rsidRDefault="000B4E6B">
                          <w:pPr>
                            <w:jc w:val="center"/>
                            <w:rPr>
                              <w:rFonts w:ascii="Arial" w:hAnsi="Arial"/>
                              <w:sz w:val="16"/>
                            </w:rPr>
                          </w:pPr>
                        </w:p>
                        <w:p w14:paraId="5E313A82" w14:textId="77777777" w:rsidR="000B4E6B" w:rsidRDefault="000B4E6B">
                          <w:pPr>
                            <w:jc w:val="center"/>
                            <w:rPr>
                              <w:rFonts w:ascii="Arial" w:hAnsi="Arial"/>
                              <w:sz w:val="16"/>
                            </w:rPr>
                          </w:pPr>
                        </w:p>
                        <w:p w14:paraId="219E765A" w14:textId="77777777" w:rsidR="000B4E6B" w:rsidRDefault="000B4E6B">
                          <w:pPr>
                            <w:jc w:val="center"/>
                            <w:rPr>
                              <w:rFonts w:ascii="Arial" w:hAnsi="Arial"/>
                              <w:sz w:val="16"/>
                            </w:rPr>
                          </w:pPr>
                        </w:p>
                        <w:p w14:paraId="572F2E77" w14:textId="77777777" w:rsidR="000B4E6B" w:rsidRDefault="000B4E6B">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B1C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" stroked="f">
              <v:textbox inset="0,0,0,0">
                <w:txbxContent>
                  <w:p w14:paraId="59704515" w14:textId="77777777" w:rsidR="000B4E6B" w:rsidRDefault="000B4E6B">
                    <w:pPr>
                      <w:jc w:val="center"/>
                      <w:rPr>
                        <w:rFonts w:ascii="Arial" w:hAnsi="Arial"/>
                        <w:sz w:val="16"/>
                      </w:rPr>
                    </w:pPr>
                    <w:r>
                      <w:rPr>
                        <w:rFonts w:ascii="Arial" w:hAnsi="Arial"/>
                        <w:sz w:val="16"/>
                      </w:rPr>
                      <w:t>REPÚBLICA DE COLOMBIA</w:t>
                    </w:r>
                  </w:p>
                  <w:p w14:paraId="43172526" w14:textId="77777777" w:rsidR="000B4E6B" w:rsidRDefault="000B4E6B">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0B4E6B" w:rsidRDefault="000B4E6B">
                    <w:pPr>
                      <w:jc w:val="center"/>
                      <w:rPr>
                        <w:rFonts w:ascii="Arial" w:hAnsi="Arial"/>
                        <w:sz w:val="16"/>
                      </w:rPr>
                    </w:pPr>
                  </w:p>
                  <w:p w14:paraId="0F8B3CEB" w14:textId="77777777" w:rsidR="000B4E6B" w:rsidRDefault="000B4E6B">
                    <w:pPr>
                      <w:jc w:val="center"/>
                      <w:rPr>
                        <w:rFonts w:ascii="Arial" w:hAnsi="Arial"/>
                        <w:sz w:val="16"/>
                      </w:rPr>
                    </w:pPr>
                  </w:p>
                  <w:p w14:paraId="6BACC5E8" w14:textId="77777777" w:rsidR="000B4E6B" w:rsidRDefault="000B4E6B">
                    <w:pPr>
                      <w:jc w:val="center"/>
                      <w:rPr>
                        <w:rFonts w:ascii="Arial" w:hAnsi="Arial"/>
                        <w:sz w:val="16"/>
                      </w:rPr>
                    </w:pPr>
                  </w:p>
                  <w:p w14:paraId="5E313A82" w14:textId="77777777" w:rsidR="000B4E6B" w:rsidRDefault="000B4E6B">
                    <w:pPr>
                      <w:jc w:val="center"/>
                      <w:rPr>
                        <w:rFonts w:ascii="Arial" w:hAnsi="Arial"/>
                        <w:sz w:val="16"/>
                      </w:rPr>
                    </w:pPr>
                  </w:p>
                  <w:p w14:paraId="219E765A" w14:textId="77777777" w:rsidR="000B4E6B" w:rsidRDefault="000B4E6B">
                    <w:pPr>
                      <w:jc w:val="center"/>
                      <w:rPr>
                        <w:rFonts w:ascii="Arial" w:hAnsi="Arial"/>
                        <w:sz w:val="16"/>
                      </w:rPr>
                    </w:pPr>
                  </w:p>
                  <w:p w14:paraId="572F2E77" w14:textId="77777777" w:rsidR="000B4E6B" w:rsidRDefault="000B4E6B">
                    <w:pPr>
                      <w:jc w:val="center"/>
                      <w:rPr>
                        <w:rFonts w:ascii="Arial" w:hAnsi="Arial"/>
                        <w:sz w:val="32"/>
                      </w:rPr>
                    </w:pPr>
                  </w:p>
                </w:txbxContent>
              </v:textbox>
            </v:rect>
          </w:pict>
        </mc:Fallback>
      </mc:AlternateContent>
    </w:r>
  </w:p>
  <w:p w14:paraId="76E34097" w14:textId="77777777" w:rsidR="000B4E6B" w:rsidRDefault="000B4E6B">
    <w:pPr>
      <w:jc w:val="center"/>
      <w:rPr>
        <w:rFonts w:ascii="Arial" w:hAnsi="Arial"/>
        <w:sz w:val="16"/>
      </w:rPr>
    </w:pPr>
  </w:p>
  <w:p w14:paraId="0731DD2A" w14:textId="77777777" w:rsidR="000B4E6B" w:rsidRDefault="000B4E6B">
    <w:pPr>
      <w:jc w:val="center"/>
      <w:rPr>
        <w:rFonts w:ascii="Arial" w:hAnsi="Arial"/>
      </w:rPr>
    </w:pPr>
  </w:p>
  <w:p w14:paraId="1EFE54EC" w14:textId="77777777" w:rsidR="000B4E6B" w:rsidRDefault="000B4E6B">
    <w:pPr>
      <w:jc w:val="center"/>
      <w:rPr>
        <w:rFonts w:ascii="Arial" w:hAnsi="Arial"/>
      </w:rPr>
    </w:pPr>
  </w:p>
  <w:p w14:paraId="1E0CB236" w14:textId="3C324B93" w:rsidR="000B4E6B" w:rsidRDefault="000B4E6B">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9A0FC31" wp14:editId="6ADD05BE">
              <wp:simplePos x="0" y="0"/>
              <wp:positionH relativeFrom="column">
                <wp:posOffset>-271780</wp:posOffset>
              </wp:positionH>
              <wp:positionV relativeFrom="paragraph">
                <wp:posOffset>13970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F195D" id="Forma libre 2" o:spid="_x0000_s1026" style="position:absolute;margin-left:-21.4pt;margin-top:1.1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681D783D" w14:textId="77777777" w:rsidR="000B4E6B" w:rsidRDefault="000B4E6B">
    <w:pPr>
      <w:jc w:val="center"/>
      <w:rPr>
        <w:rFonts w:ascii="Arial" w:hAnsi="Arial"/>
        <w:b/>
        <w:sz w:val="32"/>
      </w:rPr>
    </w:pPr>
  </w:p>
  <w:p w14:paraId="4D9AA5F5" w14:textId="77777777" w:rsidR="000B4E6B" w:rsidRDefault="000B4E6B">
    <w:pPr>
      <w:jc w:val="center"/>
      <w:rPr>
        <w:rFonts w:ascii="Arial" w:hAnsi="Arial"/>
        <w:sz w:val="22"/>
      </w:rPr>
    </w:pPr>
  </w:p>
  <w:p w14:paraId="40DD9420" w14:textId="01BE0133" w:rsidR="000B4E6B" w:rsidRDefault="000B4E6B">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7FF79DDE" wp14:editId="2DF3EC53">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a:extLst/>
                    </wps:spPr>
                    <wps:txbx>
                      <w:txbxContent>
                        <w:p w14:paraId="1E9D704D" w14:textId="77777777" w:rsidR="000B4E6B" w:rsidRDefault="000B4E6B">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0B4E6B" w:rsidRDefault="000B4E6B">
                          <w:pPr>
                            <w:pStyle w:val="Ttulo3"/>
                            <w:rPr>
                              <w:sz w:val="10"/>
                              <w:szCs w:val="10"/>
                            </w:rPr>
                          </w:pPr>
                        </w:p>
                        <w:p w14:paraId="60BD2CA8" w14:textId="77777777" w:rsidR="000B4E6B" w:rsidRDefault="000B4E6B">
                          <w:pPr>
                            <w:pStyle w:val="Ttulo3"/>
                          </w:pPr>
                          <w:r>
                            <w:t xml:space="preserve">RESOLUCIÓN No. </w:t>
                          </w:r>
                        </w:p>
                        <w:p w14:paraId="5467086A" w14:textId="77777777" w:rsidR="000B4E6B" w:rsidRDefault="000B4E6B">
                          <w:pPr>
                            <w:rPr>
                              <w:lang w:val="es-ES_tradnl"/>
                            </w:rPr>
                          </w:pPr>
                        </w:p>
                        <w:p w14:paraId="0FBAAD1E" w14:textId="77777777" w:rsidR="000B4E6B" w:rsidRDefault="000B4E6B">
                          <w:pPr>
                            <w:jc w:val="center"/>
                            <w:rPr>
                              <w:lang w:val="es-ES_tradnl"/>
                            </w:rPr>
                          </w:pPr>
                          <w:r>
                            <w:rPr>
                              <w:lang w:val="es-ES_tradnl"/>
                            </w:rPr>
                            <w:t>(                                               )</w:t>
                          </w:r>
                        </w:p>
                        <w:p w14:paraId="07900CE0" w14:textId="77777777" w:rsidR="000B4E6B" w:rsidRDefault="000B4E6B">
                          <w:pPr>
                            <w:rPr>
                              <w:sz w:val="10"/>
                              <w:szCs w:val="10"/>
                              <w:lang w:val="es-ES_tradnl"/>
                            </w:rPr>
                          </w:pPr>
                        </w:p>
                        <w:p w14:paraId="3C4AB0F6" w14:textId="77777777" w:rsidR="000B4E6B" w:rsidRDefault="000B4E6B">
                          <w:pPr>
                            <w:spacing w:after="120"/>
                            <w:jc w:val="center"/>
                          </w:pPr>
                        </w:p>
                        <w:p w14:paraId="1873A111" w14:textId="77777777" w:rsidR="000B4E6B" w:rsidRDefault="000B4E6B">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F79DDE"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" stroked="f">
              <v:textbox inset="0,0,0,0">
                <w:txbxContent>
                  <w:p w14:paraId="1E9D704D" w14:textId="77777777" w:rsidR="000B4E6B" w:rsidRDefault="000B4E6B">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0B4E6B" w:rsidRDefault="000B4E6B">
                    <w:pPr>
                      <w:pStyle w:val="Ttulo3"/>
                      <w:rPr>
                        <w:sz w:val="10"/>
                        <w:szCs w:val="10"/>
                      </w:rPr>
                    </w:pPr>
                  </w:p>
                  <w:p w14:paraId="60BD2CA8" w14:textId="77777777" w:rsidR="000B4E6B" w:rsidRDefault="000B4E6B">
                    <w:pPr>
                      <w:pStyle w:val="Ttulo3"/>
                    </w:pPr>
                    <w:r>
                      <w:t xml:space="preserve">RESOLUCIÓN No. </w:t>
                    </w:r>
                  </w:p>
                  <w:p w14:paraId="5467086A" w14:textId="77777777" w:rsidR="000B4E6B" w:rsidRDefault="000B4E6B">
                    <w:pPr>
                      <w:rPr>
                        <w:lang w:val="es-ES_tradnl"/>
                      </w:rPr>
                    </w:pPr>
                  </w:p>
                  <w:p w14:paraId="0FBAAD1E" w14:textId="77777777" w:rsidR="000B4E6B" w:rsidRDefault="000B4E6B">
                    <w:pPr>
                      <w:jc w:val="center"/>
                      <w:rPr>
                        <w:lang w:val="es-ES_tradnl"/>
                      </w:rPr>
                    </w:pPr>
                    <w:r>
                      <w:rPr>
                        <w:lang w:val="es-ES_tradnl"/>
                      </w:rPr>
                      <w:t>(                                               )</w:t>
                    </w:r>
                  </w:p>
                  <w:p w14:paraId="07900CE0" w14:textId="77777777" w:rsidR="000B4E6B" w:rsidRDefault="000B4E6B">
                    <w:pPr>
                      <w:rPr>
                        <w:sz w:val="10"/>
                        <w:szCs w:val="10"/>
                        <w:lang w:val="es-ES_tradnl"/>
                      </w:rPr>
                    </w:pPr>
                  </w:p>
                  <w:p w14:paraId="3C4AB0F6" w14:textId="77777777" w:rsidR="000B4E6B" w:rsidRDefault="000B4E6B">
                    <w:pPr>
                      <w:spacing w:after="120"/>
                      <w:jc w:val="center"/>
                    </w:pPr>
                  </w:p>
                  <w:p w14:paraId="1873A111" w14:textId="77777777" w:rsidR="000B4E6B" w:rsidRDefault="000B4E6B">
                    <w:pPr>
                      <w:jc w:val="center"/>
                    </w:pPr>
                  </w:p>
                </w:txbxContent>
              </v:textbox>
            </v:rect>
          </w:pict>
        </mc:Fallback>
      </mc:AlternateContent>
    </w:r>
  </w:p>
  <w:p w14:paraId="0F886D97" w14:textId="77777777" w:rsidR="000B4E6B" w:rsidRDefault="000B4E6B">
    <w:pPr>
      <w:jc w:val="center"/>
      <w:rPr>
        <w:rFonts w:ascii="Arial" w:hAnsi="Arial"/>
        <w:sz w:val="22"/>
      </w:rPr>
    </w:pPr>
  </w:p>
  <w:p w14:paraId="7FE0E4C9" w14:textId="77777777" w:rsidR="000B4E6B" w:rsidRDefault="000B4E6B">
    <w:pPr>
      <w:jc w:val="center"/>
      <w:rPr>
        <w:rFonts w:ascii="Arial" w:hAnsi="Arial"/>
        <w:sz w:val="22"/>
      </w:rPr>
    </w:pPr>
  </w:p>
  <w:p w14:paraId="71B5F64B" w14:textId="77777777" w:rsidR="000B4E6B" w:rsidRDefault="000B4E6B">
    <w:pPr>
      <w:jc w:val="center"/>
      <w:rPr>
        <w:rFonts w:ascii="Arial" w:hAnsi="Arial"/>
        <w:sz w:val="22"/>
      </w:rPr>
    </w:pPr>
  </w:p>
  <w:p w14:paraId="6CB67E13" w14:textId="77777777" w:rsidR="000B4E6B" w:rsidRDefault="000B4E6B">
    <w:pPr>
      <w:jc w:val="center"/>
      <w:rPr>
        <w:rFonts w:ascii="Arial" w:hAnsi="Arial"/>
        <w:sz w:val="22"/>
      </w:rPr>
    </w:pPr>
  </w:p>
  <w:p w14:paraId="300F8F39" w14:textId="77777777" w:rsidR="000B4E6B" w:rsidRDefault="000B4E6B">
    <w:pPr>
      <w:jc w:val="center"/>
      <w:rPr>
        <w:rFonts w:ascii="Arial" w:hAnsi="Arial"/>
        <w:sz w:val="22"/>
      </w:rPr>
    </w:pPr>
  </w:p>
  <w:p w14:paraId="5FF63BF9" w14:textId="77777777" w:rsidR="000B4E6B" w:rsidRDefault="000B4E6B">
    <w:pPr>
      <w:jc w:val="center"/>
      <w:rPr>
        <w:rFonts w:ascii="Arial" w:hAnsi="Arial"/>
        <w:sz w:val="22"/>
      </w:rPr>
    </w:pPr>
  </w:p>
  <w:p w14:paraId="04679721" w14:textId="77777777" w:rsidR="000B4E6B" w:rsidRDefault="000B4E6B">
    <w:pPr>
      <w:jc w:val="center"/>
      <w:rPr>
        <w:rFonts w:ascii="Arial" w:hAnsi="Arial"/>
        <w:sz w:val="22"/>
      </w:rPr>
    </w:pPr>
  </w:p>
  <w:p w14:paraId="151D6E09" w14:textId="77777777" w:rsidR="000B4E6B" w:rsidRDefault="000B4E6B">
    <w:pPr>
      <w:jc w:val="center"/>
      <w:rPr>
        <w:rFonts w:ascii="Arial" w:hAnsi="Arial"/>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B5504"/>
    <w:multiLevelType w:val="hybridMultilevel"/>
    <w:tmpl w:val="F4F6268A"/>
    <w:lvl w:ilvl="0" w:tplc="E2E63E06">
      <w:start w:val="1"/>
      <w:numFmt w:val="lowerLetter"/>
      <w:lvlText w:val="%1."/>
      <w:lvlJc w:val="left"/>
      <w:pPr>
        <w:ind w:left="1140" w:hanging="360"/>
      </w:pPr>
      <w:rPr>
        <w:rFonts w:ascii="Arial" w:eastAsia="Times New Roman" w:hAnsi="Arial" w:cs="Arial"/>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1">
    <w:nsid w:val="1E141D9D"/>
    <w:multiLevelType w:val="hybridMultilevel"/>
    <w:tmpl w:val="5184A8C4"/>
    <w:lvl w:ilvl="0" w:tplc="EF4013FE">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202D2411"/>
    <w:multiLevelType w:val="hybridMultilevel"/>
    <w:tmpl w:val="5FD60030"/>
    <w:lvl w:ilvl="0" w:tplc="F828AD7E">
      <w:numFmt w:val="bullet"/>
      <w:lvlText w:val="-"/>
      <w:lvlJc w:val="left"/>
      <w:pPr>
        <w:ind w:left="1636" w:hanging="360"/>
      </w:pPr>
      <w:rPr>
        <w:rFonts w:ascii="Century Gothic" w:eastAsiaTheme="minorHAnsi" w:hAnsi="Century Gothic" w:cstheme="minorBidi" w:hint="default"/>
      </w:rPr>
    </w:lvl>
    <w:lvl w:ilvl="1" w:tplc="240A0001">
      <w:start w:val="1"/>
      <w:numFmt w:val="bullet"/>
      <w:lvlText w:val=""/>
      <w:lvlJc w:val="left"/>
      <w:pPr>
        <w:ind w:left="2356" w:hanging="360"/>
      </w:pPr>
      <w:rPr>
        <w:rFonts w:ascii="Symbol" w:hAnsi="Symbol" w:hint="default"/>
      </w:rPr>
    </w:lvl>
    <w:lvl w:ilvl="2" w:tplc="240A0005">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3">
    <w:nsid w:val="4A747FE5"/>
    <w:multiLevelType w:val="hybridMultilevel"/>
    <w:tmpl w:val="348C660E"/>
    <w:lvl w:ilvl="0" w:tplc="AE00DC5E">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51E05242"/>
    <w:multiLevelType w:val="hybridMultilevel"/>
    <w:tmpl w:val="B298ECEC"/>
    <w:lvl w:ilvl="0" w:tplc="BE58AE02">
      <w:start w:val="1"/>
      <w:numFmt w:val="lowerLetter"/>
      <w:lvlText w:val="%1."/>
      <w:lvlJc w:val="left"/>
      <w:pPr>
        <w:ind w:left="720" w:hanging="360"/>
      </w:pPr>
      <w:rPr>
        <w:rFonts w:ascii="Arial" w:eastAsiaTheme="minorEastAsia"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367598A"/>
    <w:multiLevelType w:val="hybridMultilevel"/>
    <w:tmpl w:val="DA6CFF20"/>
    <w:lvl w:ilvl="0" w:tplc="4168BC78">
      <w:start w:val="1"/>
      <w:numFmt w:val="lowerLetter"/>
      <w:lvlText w:val="%1."/>
      <w:lvlJc w:val="left"/>
      <w:pPr>
        <w:ind w:left="1080" w:hanging="360"/>
      </w:pPr>
      <w:rPr>
        <w:rFonts w:hint="default"/>
        <w:b/>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53680552"/>
    <w:multiLevelType w:val="hybridMultilevel"/>
    <w:tmpl w:val="3C6A1106"/>
    <w:lvl w:ilvl="0" w:tplc="FE5CC9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2D3131E"/>
    <w:multiLevelType w:val="hybridMultilevel"/>
    <w:tmpl w:val="C8281E6C"/>
    <w:lvl w:ilvl="0" w:tplc="53D0A94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EC262D9"/>
    <w:multiLevelType w:val="hybridMultilevel"/>
    <w:tmpl w:val="D1E001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120247C"/>
    <w:multiLevelType w:val="hybridMultilevel"/>
    <w:tmpl w:val="A68E2B1E"/>
    <w:lvl w:ilvl="0" w:tplc="240A000F">
      <w:start w:val="1"/>
      <w:numFmt w:val="decimal"/>
      <w:lvlText w:val="%1."/>
      <w:lvlJc w:val="left"/>
      <w:pPr>
        <w:ind w:left="144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757B431E"/>
    <w:multiLevelType w:val="hybridMultilevel"/>
    <w:tmpl w:val="C9DC9A5E"/>
    <w:lvl w:ilvl="0" w:tplc="1E062D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6394A97"/>
    <w:multiLevelType w:val="hybridMultilevel"/>
    <w:tmpl w:val="23C004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91B41D7"/>
    <w:multiLevelType w:val="hybridMultilevel"/>
    <w:tmpl w:val="083A0F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10"/>
  </w:num>
  <w:num w:numId="8">
    <w:abstractNumId w:val="5"/>
  </w:num>
  <w:num w:numId="9">
    <w:abstractNumId w:val="7"/>
  </w:num>
  <w:num w:numId="10">
    <w:abstractNumId w:val="11"/>
  </w:num>
  <w:num w:numId="11">
    <w:abstractNumId w:val="8"/>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29"/>
    <w:rsid w:val="00001DE6"/>
    <w:rsid w:val="00004C94"/>
    <w:rsid w:val="00013A79"/>
    <w:rsid w:val="00014B29"/>
    <w:rsid w:val="00014D58"/>
    <w:rsid w:val="00016558"/>
    <w:rsid w:val="000215B0"/>
    <w:rsid w:val="000234F1"/>
    <w:rsid w:val="00044750"/>
    <w:rsid w:val="00046B87"/>
    <w:rsid w:val="00051883"/>
    <w:rsid w:val="00061BC9"/>
    <w:rsid w:val="00064688"/>
    <w:rsid w:val="00075D8D"/>
    <w:rsid w:val="0008072C"/>
    <w:rsid w:val="00092A15"/>
    <w:rsid w:val="000B4E6B"/>
    <w:rsid w:val="000B4EA8"/>
    <w:rsid w:val="000C15C9"/>
    <w:rsid w:val="000C4844"/>
    <w:rsid w:val="000C5DFB"/>
    <w:rsid w:val="000D05EA"/>
    <w:rsid w:val="000E1F2B"/>
    <w:rsid w:val="000E477E"/>
    <w:rsid w:val="000E50DF"/>
    <w:rsid w:val="000F20FD"/>
    <w:rsid w:val="000F3927"/>
    <w:rsid w:val="0010385B"/>
    <w:rsid w:val="0011022F"/>
    <w:rsid w:val="001111BB"/>
    <w:rsid w:val="00113A2A"/>
    <w:rsid w:val="0011657C"/>
    <w:rsid w:val="00117162"/>
    <w:rsid w:val="00146BD2"/>
    <w:rsid w:val="001516EC"/>
    <w:rsid w:val="001528B8"/>
    <w:rsid w:val="00167F28"/>
    <w:rsid w:val="00170FAC"/>
    <w:rsid w:val="00177437"/>
    <w:rsid w:val="001803E8"/>
    <w:rsid w:val="00186498"/>
    <w:rsid w:val="00192031"/>
    <w:rsid w:val="0019217C"/>
    <w:rsid w:val="00195EEC"/>
    <w:rsid w:val="001971B7"/>
    <w:rsid w:val="001A105F"/>
    <w:rsid w:val="001A3B96"/>
    <w:rsid w:val="001B2F2E"/>
    <w:rsid w:val="001B58F3"/>
    <w:rsid w:val="001C3515"/>
    <w:rsid w:val="001C5BA1"/>
    <w:rsid w:val="001D4017"/>
    <w:rsid w:val="001D4FFD"/>
    <w:rsid w:val="001E0783"/>
    <w:rsid w:val="001E6F54"/>
    <w:rsid w:val="001F6B76"/>
    <w:rsid w:val="001F71B6"/>
    <w:rsid w:val="001F7DAA"/>
    <w:rsid w:val="00200A59"/>
    <w:rsid w:val="002022C2"/>
    <w:rsid w:val="00202A48"/>
    <w:rsid w:val="00204383"/>
    <w:rsid w:val="00207275"/>
    <w:rsid w:val="00222586"/>
    <w:rsid w:val="00222714"/>
    <w:rsid w:val="00224560"/>
    <w:rsid w:val="00225B1C"/>
    <w:rsid w:val="00230599"/>
    <w:rsid w:val="002343C5"/>
    <w:rsid w:val="00235960"/>
    <w:rsid w:val="002378DF"/>
    <w:rsid w:val="00243998"/>
    <w:rsid w:val="00244D80"/>
    <w:rsid w:val="002473F1"/>
    <w:rsid w:val="0025424D"/>
    <w:rsid w:val="00255AC8"/>
    <w:rsid w:val="00260FC7"/>
    <w:rsid w:val="00262DEF"/>
    <w:rsid w:val="00264444"/>
    <w:rsid w:val="00273F28"/>
    <w:rsid w:val="002805E7"/>
    <w:rsid w:val="00284B3D"/>
    <w:rsid w:val="0028532F"/>
    <w:rsid w:val="002878B1"/>
    <w:rsid w:val="00291239"/>
    <w:rsid w:val="0029513D"/>
    <w:rsid w:val="002955FA"/>
    <w:rsid w:val="00296EF4"/>
    <w:rsid w:val="002A21FF"/>
    <w:rsid w:val="002A3183"/>
    <w:rsid w:val="002B5FCD"/>
    <w:rsid w:val="002C03AF"/>
    <w:rsid w:val="002C1B7F"/>
    <w:rsid w:val="002D366D"/>
    <w:rsid w:val="002E0B21"/>
    <w:rsid w:val="002F2A26"/>
    <w:rsid w:val="002F4B5E"/>
    <w:rsid w:val="00303105"/>
    <w:rsid w:val="00303F29"/>
    <w:rsid w:val="00304A42"/>
    <w:rsid w:val="00315AEA"/>
    <w:rsid w:val="0032095F"/>
    <w:rsid w:val="0032344D"/>
    <w:rsid w:val="00334D24"/>
    <w:rsid w:val="00341898"/>
    <w:rsid w:val="00351B8B"/>
    <w:rsid w:val="00352275"/>
    <w:rsid w:val="00355E2F"/>
    <w:rsid w:val="0036351F"/>
    <w:rsid w:val="003654FC"/>
    <w:rsid w:val="003666FF"/>
    <w:rsid w:val="003670A7"/>
    <w:rsid w:val="00372F2E"/>
    <w:rsid w:val="0037692D"/>
    <w:rsid w:val="00382E37"/>
    <w:rsid w:val="00387887"/>
    <w:rsid w:val="00395E26"/>
    <w:rsid w:val="003A3808"/>
    <w:rsid w:val="003C184B"/>
    <w:rsid w:val="003D3612"/>
    <w:rsid w:val="003D3963"/>
    <w:rsid w:val="003E019D"/>
    <w:rsid w:val="003F0EA2"/>
    <w:rsid w:val="003F1584"/>
    <w:rsid w:val="003F3DF3"/>
    <w:rsid w:val="003F7717"/>
    <w:rsid w:val="00403110"/>
    <w:rsid w:val="00404AA1"/>
    <w:rsid w:val="00420095"/>
    <w:rsid w:val="00420312"/>
    <w:rsid w:val="00423A11"/>
    <w:rsid w:val="004247AF"/>
    <w:rsid w:val="00430810"/>
    <w:rsid w:val="004309DD"/>
    <w:rsid w:val="00430E2C"/>
    <w:rsid w:val="00433A00"/>
    <w:rsid w:val="0044588D"/>
    <w:rsid w:val="00445D09"/>
    <w:rsid w:val="004477BF"/>
    <w:rsid w:val="00447F77"/>
    <w:rsid w:val="004626EA"/>
    <w:rsid w:val="004644AA"/>
    <w:rsid w:val="004653D5"/>
    <w:rsid w:val="00466B08"/>
    <w:rsid w:val="00470221"/>
    <w:rsid w:val="00470A96"/>
    <w:rsid w:val="00471116"/>
    <w:rsid w:val="00474FA7"/>
    <w:rsid w:val="00484C58"/>
    <w:rsid w:val="00485ABD"/>
    <w:rsid w:val="00486331"/>
    <w:rsid w:val="00491B05"/>
    <w:rsid w:val="0049625A"/>
    <w:rsid w:val="00497967"/>
    <w:rsid w:val="004A3F57"/>
    <w:rsid w:val="004A64F2"/>
    <w:rsid w:val="004C162B"/>
    <w:rsid w:val="004C3F6F"/>
    <w:rsid w:val="004C4356"/>
    <w:rsid w:val="004D36CB"/>
    <w:rsid w:val="004E0F2C"/>
    <w:rsid w:val="004E52CE"/>
    <w:rsid w:val="004F675F"/>
    <w:rsid w:val="004F6769"/>
    <w:rsid w:val="00504889"/>
    <w:rsid w:val="005054D8"/>
    <w:rsid w:val="00506F71"/>
    <w:rsid w:val="0051493C"/>
    <w:rsid w:val="0051732E"/>
    <w:rsid w:val="00520269"/>
    <w:rsid w:val="0054147E"/>
    <w:rsid w:val="00544B5B"/>
    <w:rsid w:val="00564E34"/>
    <w:rsid w:val="0056533A"/>
    <w:rsid w:val="00570B9F"/>
    <w:rsid w:val="00577217"/>
    <w:rsid w:val="00584668"/>
    <w:rsid w:val="00590C41"/>
    <w:rsid w:val="00595788"/>
    <w:rsid w:val="00596A18"/>
    <w:rsid w:val="00597594"/>
    <w:rsid w:val="005A0D25"/>
    <w:rsid w:val="005B4812"/>
    <w:rsid w:val="005B6058"/>
    <w:rsid w:val="005B7919"/>
    <w:rsid w:val="005C751B"/>
    <w:rsid w:val="005C7C20"/>
    <w:rsid w:val="005D4B72"/>
    <w:rsid w:val="005F1EC4"/>
    <w:rsid w:val="005F5728"/>
    <w:rsid w:val="005F5A09"/>
    <w:rsid w:val="00605160"/>
    <w:rsid w:val="00605933"/>
    <w:rsid w:val="00610CAF"/>
    <w:rsid w:val="0061244A"/>
    <w:rsid w:val="006223B8"/>
    <w:rsid w:val="006236C0"/>
    <w:rsid w:val="006243D9"/>
    <w:rsid w:val="00626E59"/>
    <w:rsid w:val="00627013"/>
    <w:rsid w:val="0062773B"/>
    <w:rsid w:val="0063115A"/>
    <w:rsid w:val="00631EEB"/>
    <w:rsid w:val="0063281C"/>
    <w:rsid w:val="006349ED"/>
    <w:rsid w:val="00645D84"/>
    <w:rsid w:val="00647105"/>
    <w:rsid w:val="00666530"/>
    <w:rsid w:val="0066698A"/>
    <w:rsid w:val="00666DB1"/>
    <w:rsid w:val="006711A2"/>
    <w:rsid w:val="0067766A"/>
    <w:rsid w:val="006807ED"/>
    <w:rsid w:val="00681ADB"/>
    <w:rsid w:val="006825D8"/>
    <w:rsid w:val="00683D04"/>
    <w:rsid w:val="00690F1A"/>
    <w:rsid w:val="00691129"/>
    <w:rsid w:val="00692FC6"/>
    <w:rsid w:val="0069394F"/>
    <w:rsid w:val="00694BCD"/>
    <w:rsid w:val="006A0F07"/>
    <w:rsid w:val="006A22EF"/>
    <w:rsid w:val="006A5551"/>
    <w:rsid w:val="006B141E"/>
    <w:rsid w:val="006B20D5"/>
    <w:rsid w:val="006B2F3E"/>
    <w:rsid w:val="006C58B1"/>
    <w:rsid w:val="006D26AE"/>
    <w:rsid w:val="006F3781"/>
    <w:rsid w:val="006F5992"/>
    <w:rsid w:val="007107E5"/>
    <w:rsid w:val="00710DA1"/>
    <w:rsid w:val="0072633B"/>
    <w:rsid w:val="00732543"/>
    <w:rsid w:val="00736E16"/>
    <w:rsid w:val="0073710A"/>
    <w:rsid w:val="007424B7"/>
    <w:rsid w:val="00745869"/>
    <w:rsid w:val="00752D76"/>
    <w:rsid w:val="00757C3D"/>
    <w:rsid w:val="0076011B"/>
    <w:rsid w:val="007601DA"/>
    <w:rsid w:val="00761ED8"/>
    <w:rsid w:val="007640AD"/>
    <w:rsid w:val="00782894"/>
    <w:rsid w:val="0078407F"/>
    <w:rsid w:val="007876E3"/>
    <w:rsid w:val="007921EF"/>
    <w:rsid w:val="007A48DF"/>
    <w:rsid w:val="007A4968"/>
    <w:rsid w:val="007A6CA5"/>
    <w:rsid w:val="007A759E"/>
    <w:rsid w:val="007B0571"/>
    <w:rsid w:val="007B29BE"/>
    <w:rsid w:val="007B66EE"/>
    <w:rsid w:val="007B6767"/>
    <w:rsid w:val="007C290F"/>
    <w:rsid w:val="007C44B9"/>
    <w:rsid w:val="007C59E3"/>
    <w:rsid w:val="007D0499"/>
    <w:rsid w:val="007D30A0"/>
    <w:rsid w:val="007D7D71"/>
    <w:rsid w:val="007E7389"/>
    <w:rsid w:val="007F3B6A"/>
    <w:rsid w:val="007F4AEC"/>
    <w:rsid w:val="007F51BE"/>
    <w:rsid w:val="00812DB7"/>
    <w:rsid w:val="008159AB"/>
    <w:rsid w:val="008162AA"/>
    <w:rsid w:val="008170B0"/>
    <w:rsid w:val="00822592"/>
    <w:rsid w:val="00833080"/>
    <w:rsid w:val="00834225"/>
    <w:rsid w:val="008359D3"/>
    <w:rsid w:val="00841B3C"/>
    <w:rsid w:val="00847DA0"/>
    <w:rsid w:val="0085100B"/>
    <w:rsid w:val="00863CA9"/>
    <w:rsid w:val="00866001"/>
    <w:rsid w:val="00871B80"/>
    <w:rsid w:val="00873252"/>
    <w:rsid w:val="0087391A"/>
    <w:rsid w:val="00876FDD"/>
    <w:rsid w:val="008847F0"/>
    <w:rsid w:val="00885E94"/>
    <w:rsid w:val="0088670D"/>
    <w:rsid w:val="00894637"/>
    <w:rsid w:val="008A130D"/>
    <w:rsid w:val="008A3C9E"/>
    <w:rsid w:val="008A4330"/>
    <w:rsid w:val="008B0427"/>
    <w:rsid w:val="008C1480"/>
    <w:rsid w:val="008C39E7"/>
    <w:rsid w:val="008C43CF"/>
    <w:rsid w:val="008D20B2"/>
    <w:rsid w:val="008D5E56"/>
    <w:rsid w:val="008D65C5"/>
    <w:rsid w:val="008E0483"/>
    <w:rsid w:val="008E64AC"/>
    <w:rsid w:val="008E6BD3"/>
    <w:rsid w:val="008F0526"/>
    <w:rsid w:val="008F3E06"/>
    <w:rsid w:val="0090528D"/>
    <w:rsid w:val="00905684"/>
    <w:rsid w:val="009133D1"/>
    <w:rsid w:val="0091531B"/>
    <w:rsid w:val="00917055"/>
    <w:rsid w:val="009240E0"/>
    <w:rsid w:val="00924ACC"/>
    <w:rsid w:val="00930061"/>
    <w:rsid w:val="00937F74"/>
    <w:rsid w:val="0094467C"/>
    <w:rsid w:val="00947F29"/>
    <w:rsid w:val="00960D75"/>
    <w:rsid w:val="00966CD4"/>
    <w:rsid w:val="0097134A"/>
    <w:rsid w:val="0097154D"/>
    <w:rsid w:val="009724A0"/>
    <w:rsid w:val="00972CDB"/>
    <w:rsid w:val="009736C5"/>
    <w:rsid w:val="009802FE"/>
    <w:rsid w:val="009808BA"/>
    <w:rsid w:val="00983198"/>
    <w:rsid w:val="00986471"/>
    <w:rsid w:val="009A4E1C"/>
    <w:rsid w:val="009A7D04"/>
    <w:rsid w:val="009B0373"/>
    <w:rsid w:val="009B23C7"/>
    <w:rsid w:val="009B2FD0"/>
    <w:rsid w:val="009B4F7B"/>
    <w:rsid w:val="009C158B"/>
    <w:rsid w:val="009C1B31"/>
    <w:rsid w:val="009D372B"/>
    <w:rsid w:val="009D44B0"/>
    <w:rsid w:val="009D6E4E"/>
    <w:rsid w:val="009E3E69"/>
    <w:rsid w:val="009E6DA6"/>
    <w:rsid w:val="009F030C"/>
    <w:rsid w:val="009F0D88"/>
    <w:rsid w:val="00A00AF0"/>
    <w:rsid w:val="00A04DFD"/>
    <w:rsid w:val="00A17F85"/>
    <w:rsid w:val="00A23B3B"/>
    <w:rsid w:val="00A31CD9"/>
    <w:rsid w:val="00A32CCE"/>
    <w:rsid w:val="00A347ED"/>
    <w:rsid w:val="00A368BB"/>
    <w:rsid w:val="00A40DEB"/>
    <w:rsid w:val="00A41FB7"/>
    <w:rsid w:val="00A476C8"/>
    <w:rsid w:val="00A47F6E"/>
    <w:rsid w:val="00A5008B"/>
    <w:rsid w:val="00A60DA2"/>
    <w:rsid w:val="00A64CDA"/>
    <w:rsid w:val="00A651FB"/>
    <w:rsid w:val="00A665D6"/>
    <w:rsid w:val="00A66E60"/>
    <w:rsid w:val="00A7095A"/>
    <w:rsid w:val="00A8377F"/>
    <w:rsid w:val="00AA5306"/>
    <w:rsid w:val="00AC3C48"/>
    <w:rsid w:val="00AD0869"/>
    <w:rsid w:val="00AE084E"/>
    <w:rsid w:val="00AE7695"/>
    <w:rsid w:val="00AF0586"/>
    <w:rsid w:val="00AF0BBE"/>
    <w:rsid w:val="00AF2EC2"/>
    <w:rsid w:val="00AF3B28"/>
    <w:rsid w:val="00B003E3"/>
    <w:rsid w:val="00B03020"/>
    <w:rsid w:val="00B11C69"/>
    <w:rsid w:val="00B12C96"/>
    <w:rsid w:val="00B170BD"/>
    <w:rsid w:val="00B236A1"/>
    <w:rsid w:val="00B24393"/>
    <w:rsid w:val="00B24DC8"/>
    <w:rsid w:val="00B259CC"/>
    <w:rsid w:val="00B26AEE"/>
    <w:rsid w:val="00B306E1"/>
    <w:rsid w:val="00B30FD9"/>
    <w:rsid w:val="00B50901"/>
    <w:rsid w:val="00B61152"/>
    <w:rsid w:val="00B63AC6"/>
    <w:rsid w:val="00B6682E"/>
    <w:rsid w:val="00B67BC8"/>
    <w:rsid w:val="00B70A4E"/>
    <w:rsid w:val="00B75389"/>
    <w:rsid w:val="00B76EAE"/>
    <w:rsid w:val="00B800E5"/>
    <w:rsid w:val="00B8196A"/>
    <w:rsid w:val="00B821BE"/>
    <w:rsid w:val="00B83293"/>
    <w:rsid w:val="00B939AF"/>
    <w:rsid w:val="00BA4B1E"/>
    <w:rsid w:val="00BA60B1"/>
    <w:rsid w:val="00BB6256"/>
    <w:rsid w:val="00BB7AE4"/>
    <w:rsid w:val="00BE6570"/>
    <w:rsid w:val="00C057E3"/>
    <w:rsid w:val="00C05B88"/>
    <w:rsid w:val="00C105F2"/>
    <w:rsid w:val="00C20A09"/>
    <w:rsid w:val="00C25F77"/>
    <w:rsid w:val="00C31700"/>
    <w:rsid w:val="00C33249"/>
    <w:rsid w:val="00C40FDD"/>
    <w:rsid w:val="00C41885"/>
    <w:rsid w:val="00C43C24"/>
    <w:rsid w:val="00C44E44"/>
    <w:rsid w:val="00C464F9"/>
    <w:rsid w:val="00C47BDE"/>
    <w:rsid w:val="00C47C01"/>
    <w:rsid w:val="00C5002E"/>
    <w:rsid w:val="00C54200"/>
    <w:rsid w:val="00C61AD9"/>
    <w:rsid w:val="00C708A6"/>
    <w:rsid w:val="00C7165A"/>
    <w:rsid w:val="00C825B0"/>
    <w:rsid w:val="00C85CB5"/>
    <w:rsid w:val="00C876FF"/>
    <w:rsid w:val="00C953A3"/>
    <w:rsid w:val="00C97E90"/>
    <w:rsid w:val="00CA3245"/>
    <w:rsid w:val="00CB0177"/>
    <w:rsid w:val="00CB2F9E"/>
    <w:rsid w:val="00CB50A8"/>
    <w:rsid w:val="00CC053D"/>
    <w:rsid w:val="00CC34A5"/>
    <w:rsid w:val="00CC4C1E"/>
    <w:rsid w:val="00CD613B"/>
    <w:rsid w:val="00CD7F95"/>
    <w:rsid w:val="00CE446A"/>
    <w:rsid w:val="00CE72FF"/>
    <w:rsid w:val="00CF47E9"/>
    <w:rsid w:val="00CF4F7D"/>
    <w:rsid w:val="00D0420A"/>
    <w:rsid w:val="00D11963"/>
    <w:rsid w:val="00D13A6D"/>
    <w:rsid w:val="00D227A8"/>
    <w:rsid w:val="00D242EB"/>
    <w:rsid w:val="00D25409"/>
    <w:rsid w:val="00D30F69"/>
    <w:rsid w:val="00D330A5"/>
    <w:rsid w:val="00D5103A"/>
    <w:rsid w:val="00D55A00"/>
    <w:rsid w:val="00D61639"/>
    <w:rsid w:val="00D650B6"/>
    <w:rsid w:val="00D66B36"/>
    <w:rsid w:val="00D71A88"/>
    <w:rsid w:val="00D71BFC"/>
    <w:rsid w:val="00D74543"/>
    <w:rsid w:val="00D810C6"/>
    <w:rsid w:val="00D8254D"/>
    <w:rsid w:val="00D92C42"/>
    <w:rsid w:val="00DA02D7"/>
    <w:rsid w:val="00DA38C9"/>
    <w:rsid w:val="00DA50F2"/>
    <w:rsid w:val="00DB12AD"/>
    <w:rsid w:val="00DB35BF"/>
    <w:rsid w:val="00DB50C3"/>
    <w:rsid w:val="00DB5DAC"/>
    <w:rsid w:val="00DC32FC"/>
    <w:rsid w:val="00DC6248"/>
    <w:rsid w:val="00DD0BC6"/>
    <w:rsid w:val="00DD15DE"/>
    <w:rsid w:val="00DD45B3"/>
    <w:rsid w:val="00DD4726"/>
    <w:rsid w:val="00DE1B6A"/>
    <w:rsid w:val="00DF2A6E"/>
    <w:rsid w:val="00E00CC1"/>
    <w:rsid w:val="00E16BD1"/>
    <w:rsid w:val="00E2190F"/>
    <w:rsid w:val="00E36A4A"/>
    <w:rsid w:val="00E37520"/>
    <w:rsid w:val="00E56B32"/>
    <w:rsid w:val="00E6010C"/>
    <w:rsid w:val="00E679B6"/>
    <w:rsid w:val="00E67E24"/>
    <w:rsid w:val="00E7249C"/>
    <w:rsid w:val="00E82DC9"/>
    <w:rsid w:val="00E84375"/>
    <w:rsid w:val="00E90203"/>
    <w:rsid w:val="00E90B09"/>
    <w:rsid w:val="00E967E5"/>
    <w:rsid w:val="00EB54B0"/>
    <w:rsid w:val="00EB6513"/>
    <w:rsid w:val="00EC79E8"/>
    <w:rsid w:val="00ED0AB7"/>
    <w:rsid w:val="00EE0DCD"/>
    <w:rsid w:val="00EF2D5C"/>
    <w:rsid w:val="00F00DDF"/>
    <w:rsid w:val="00F01A04"/>
    <w:rsid w:val="00F06080"/>
    <w:rsid w:val="00F07A2C"/>
    <w:rsid w:val="00F43781"/>
    <w:rsid w:val="00F46E21"/>
    <w:rsid w:val="00F52204"/>
    <w:rsid w:val="00F65940"/>
    <w:rsid w:val="00F6775B"/>
    <w:rsid w:val="00F73E3F"/>
    <w:rsid w:val="00F81423"/>
    <w:rsid w:val="00F969DE"/>
    <w:rsid w:val="00F97341"/>
    <w:rsid w:val="00FA1292"/>
    <w:rsid w:val="00FA5CCC"/>
    <w:rsid w:val="00FB26A1"/>
    <w:rsid w:val="00FB2773"/>
    <w:rsid w:val="00FC0F52"/>
    <w:rsid w:val="00FC458E"/>
    <w:rsid w:val="00FC7834"/>
    <w:rsid w:val="00FD0524"/>
    <w:rsid w:val="00FD51F3"/>
    <w:rsid w:val="00FE405A"/>
    <w:rsid w:val="00FE56DD"/>
    <w:rsid w:val="00FF464E"/>
    <w:rsid w:val="00FF5FD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5091100"/>
  <w15:docId w15:val="{5613C973-9B22-41EF-BD73-3E168840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92"/>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F5992"/>
    <w:pPr>
      <w:keepNext/>
      <w:jc w:val="center"/>
      <w:outlineLvl w:val="1"/>
    </w:pPr>
    <w:rPr>
      <w:rFonts w:ascii="Arial" w:hAnsi="Arial"/>
      <w:b/>
      <w:sz w:val="32"/>
      <w:lang w:val="es-ES_tradnl"/>
    </w:rPr>
  </w:style>
  <w:style w:type="paragraph" w:styleId="Ttulo3">
    <w:name w:val="heading 3"/>
    <w:basedOn w:val="Normal"/>
    <w:next w:val="Normal"/>
    <w:link w:val="Ttulo3Car"/>
    <w:qFormat/>
    <w:rsid w:val="006F5992"/>
    <w:pPr>
      <w:keepNext/>
      <w:jc w:val="center"/>
      <w:outlineLvl w:val="2"/>
    </w:pPr>
    <w:rPr>
      <w:rFonts w:ascii="Arial" w:hAnsi="Arial"/>
      <w:lang w:val="es-ES_tradnl"/>
    </w:rPr>
  </w:style>
  <w:style w:type="paragraph" w:styleId="Ttulo5">
    <w:name w:val="heading 5"/>
    <w:basedOn w:val="Normal"/>
    <w:next w:val="Normal"/>
    <w:link w:val="Ttulo5Car"/>
    <w:uiPriority w:val="9"/>
    <w:semiHidden/>
    <w:unhideWhenUsed/>
    <w:qFormat/>
    <w:rsid w:val="00873252"/>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5992"/>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F5992"/>
    <w:rPr>
      <w:rFonts w:ascii="Arial" w:eastAsia="Times New Roman" w:hAnsi="Arial" w:cs="Times New Roman"/>
      <w:sz w:val="24"/>
      <w:szCs w:val="20"/>
      <w:lang w:val="es-ES_tradnl" w:eastAsia="es-ES"/>
    </w:rPr>
  </w:style>
  <w:style w:type="character" w:styleId="Nmerodepgina">
    <w:name w:val="page number"/>
    <w:basedOn w:val="Fuentedeprrafopredeter"/>
    <w:rsid w:val="006F5992"/>
  </w:style>
  <w:style w:type="table" w:styleId="Tablaconcuadrcula">
    <w:name w:val="Table Grid"/>
    <w:basedOn w:val="Tablanormal"/>
    <w:rsid w:val="006F599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5992"/>
    <w:rPr>
      <w:color w:val="0563C1" w:themeColor="hyperlink"/>
      <w:u w:val="single"/>
    </w:rPr>
  </w:style>
  <w:style w:type="character" w:customStyle="1" w:styleId="Cuerpodeltexto">
    <w:name w:val="Cuerpo del texto_"/>
    <w:basedOn w:val="Fuentedeprrafopredeter"/>
    <w:link w:val="Cuerpodeltexto1"/>
    <w:locked/>
    <w:rsid w:val="006F5992"/>
    <w:rPr>
      <w:rFonts w:ascii="Arial Narrow" w:hAnsi="Arial Narrow"/>
      <w:sz w:val="23"/>
      <w:szCs w:val="23"/>
      <w:shd w:val="clear" w:color="auto" w:fill="FFFFFF"/>
    </w:rPr>
  </w:style>
  <w:style w:type="paragraph" w:customStyle="1" w:styleId="Cuerpodeltexto1">
    <w:name w:val="Cuerpo del texto1"/>
    <w:basedOn w:val="Normal"/>
    <w:link w:val="Cuerpodeltexto"/>
    <w:rsid w:val="006F5992"/>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F599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F5992"/>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F5992"/>
    <w:rPr>
      <w:rFonts w:ascii="Tahoma" w:eastAsia="Times New Roman" w:hAnsi="Tahoma" w:cs="Times New Roman"/>
      <w:i/>
      <w:szCs w:val="20"/>
      <w:lang w:eastAsia="es-ES"/>
    </w:rPr>
  </w:style>
  <w:style w:type="character" w:styleId="Textoennegrita">
    <w:name w:val="Strong"/>
    <w:uiPriority w:val="22"/>
    <w:qFormat/>
    <w:rsid w:val="006F5992"/>
    <w:rPr>
      <w:b/>
      <w:bCs/>
    </w:rPr>
  </w:style>
  <w:style w:type="paragraph" w:styleId="Encabezado">
    <w:name w:val="header"/>
    <w:basedOn w:val="Normal"/>
    <w:link w:val="EncabezadoCar"/>
    <w:uiPriority w:val="99"/>
    <w:unhideWhenUsed/>
    <w:rsid w:val="006F5992"/>
    <w:pPr>
      <w:tabs>
        <w:tab w:val="center" w:pos="4419"/>
        <w:tab w:val="right" w:pos="8838"/>
      </w:tabs>
    </w:pPr>
  </w:style>
  <w:style w:type="character" w:customStyle="1" w:styleId="EncabezadoCar">
    <w:name w:val="Encabezado Car"/>
    <w:basedOn w:val="Fuentedeprrafopredeter"/>
    <w:link w:val="Encabezado"/>
    <w:uiPriority w:val="99"/>
    <w:rsid w:val="006F599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F5992"/>
    <w:pPr>
      <w:tabs>
        <w:tab w:val="center" w:pos="4419"/>
        <w:tab w:val="right" w:pos="8838"/>
      </w:tabs>
    </w:pPr>
  </w:style>
  <w:style w:type="character" w:customStyle="1" w:styleId="PiedepginaCar">
    <w:name w:val="Pie de página Car"/>
    <w:basedOn w:val="Fuentedeprrafopredeter"/>
    <w:link w:val="Piedepgina"/>
    <w:uiPriority w:val="99"/>
    <w:rsid w:val="006F5992"/>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F5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992"/>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6F5992"/>
  </w:style>
  <w:style w:type="character" w:styleId="Refdecomentario">
    <w:name w:val="annotation reference"/>
    <w:basedOn w:val="Fuentedeprrafopredeter"/>
    <w:uiPriority w:val="99"/>
    <w:semiHidden/>
    <w:unhideWhenUsed/>
    <w:rsid w:val="006F5992"/>
    <w:rPr>
      <w:sz w:val="16"/>
      <w:szCs w:val="16"/>
    </w:rPr>
  </w:style>
  <w:style w:type="paragraph" w:styleId="Textocomentario">
    <w:name w:val="annotation text"/>
    <w:basedOn w:val="Normal"/>
    <w:link w:val="TextocomentarioCar"/>
    <w:uiPriority w:val="99"/>
    <w:unhideWhenUsed/>
    <w:rsid w:val="006F5992"/>
    <w:rPr>
      <w:sz w:val="20"/>
    </w:rPr>
  </w:style>
  <w:style w:type="character" w:customStyle="1" w:styleId="TextocomentarioCar">
    <w:name w:val="Texto comentario Car"/>
    <w:basedOn w:val="Fuentedeprrafopredeter"/>
    <w:link w:val="Textocomentario"/>
    <w:uiPriority w:val="99"/>
    <w:rsid w:val="006F59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5992"/>
    <w:rPr>
      <w:b/>
      <w:bCs/>
    </w:rPr>
  </w:style>
  <w:style w:type="character" w:customStyle="1" w:styleId="AsuntodelcomentarioCar">
    <w:name w:val="Asunto del comentario Car"/>
    <w:basedOn w:val="TextocomentarioCar"/>
    <w:link w:val="Asuntodelcomentario"/>
    <w:uiPriority w:val="99"/>
    <w:semiHidden/>
    <w:rsid w:val="006F599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6F5992"/>
    <w:pPr>
      <w:spacing w:before="100" w:beforeAutospacing="1" w:after="100" w:afterAutospacing="1"/>
    </w:pPr>
    <w:rPr>
      <w:szCs w:val="24"/>
      <w:lang w:val="es-CO" w:eastAsia="es-CO"/>
    </w:rPr>
  </w:style>
  <w:style w:type="paragraph" w:styleId="Revisin">
    <w:name w:val="Revision"/>
    <w:hidden/>
    <w:uiPriority w:val="99"/>
    <w:semiHidden/>
    <w:rsid w:val="006F5992"/>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6F5992"/>
    <w:pPr>
      <w:spacing w:before="200" w:after="200" w:line="276" w:lineRule="auto"/>
    </w:pPr>
    <w:rPr>
      <w:rFonts w:eastAsiaTheme="minorEastAsia"/>
      <w:lang w:val="en-US"/>
    </w:rPr>
  </w:style>
  <w:style w:type="paragraph" w:customStyle="1" w:styleId="Normal11">
    <w:name w:val="Normal11"/>
    <w:rsid w:val="006F5992"/>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6F5992"/>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F5992"/>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6F5992"/>
    <w:rPr>
      <w:vertAlign w:val="superscript"/>
    </w:rPr>
  </w:style>
  <w:style w:type="paragraph" w:styleId="TDC2">
    <w:name w:val="toc 2"/>
    <w:basedOn w:val="Normal"/>
    <w:next w:val="Normal"/>
    <w:autoRedefine/>
    <w:uiPriority w:val="39"/>
    <w:unhideWhenUsed/>
    <w:rsid w:val="006F5992"/>
    <w:pPr>
      <w:spacing w:line="276" w:lineRule="auto"/>
    </w:pPr>
    <w:rPr>
      <w:rFonts w:ascii="Cambria" w:eastAsia="MS Mincho" w:hAnsi="Cambria"/>
      <w:b/>
      <w:smallCaps/>
      <w:sz w:val="22"/>
      <w:szCs w:val="22"/>
      <w:lang w:val="es-CO" w:eastAsia="en-US"/>
    </w:rPr>
  </w:style>
  <w:style w:type="character" w:customStyle="1" w:styleId="A1">
    <w:name w:val="A1"/>
    <w:uiPriority w:val="99"/>
    <w:rsid w:val="006F5992"/>
    <w:rPr>
      <w:rFonts w:cs="Century Gothic"/>
      <w:color w:val="000000"/>
      <w:sz w:val="22"/>
      <w:szCs w:val="22"/>
    </w:rPr>
  </w:style>
  <w:style w:type="paragraph" w:styleId="Bibliografa">
    <w:name w:val="Bibliography"/>
    <w:basedOn w:val="Normal"/>
    <w:next w:val="Normal"/>
    <w:uiPriority w:val="37"/>
    <w:unhideWhenUsed/>
    <w:rsid w:val="00833080"/>
    <w:pPr>
      <w:spacing w:before="200" w:after="200" w:line="276" w:lineRule="auto"/>
    </w:pPr>
    <w:rPr>
      <w:rFonts w:ascii="Cambria" w:eastAsia="MS Mincho" w:hAnsi="Cambria"/>
      <w:sz w:val="20"/>
      <w:lang w:val="es-CO" w:eastAsia="en-US"/>
    </w:rPr>
  </w:style>
  <w:style w:type="paragraph" w:styleId="Sinespaciado">
    <w:name w:val="No Spacing"/>
    <w:uiPriority w:val="1"/>
    <w:qFormat/>
    <w:rsid w:val="00C25F77"/>
    <w:pPr>
      <w:spacing w:after="0" w:line="240" w:lineRule="auto"/>
    </w:pPr>
  </w:style>
  <w:style w:type="character" w:customStyle="1" w:styleId="Mencinsinresolver1">
    <w:name w:val="Mención sin resolver1"/>
    <w:basedOn w:val="Fuentedeprrafopredeter"/>
    <w:uiPriority w:val="99"/>
    <w:semiHidden/>
    <w:unhideWhenUsed/>
    <w:rsid w:val="007107E5"/>
    <w:rPr>
      <w:color w:val="808080"/>
      <w:shd w:val="clear" w:color="auto" w:fill="E6E6E6"/>
    </w:rPr>
  </w:style>
  <w:style w:type="character" w:customStyle="1" w:styleId="Mencinsinresolver2">
    <w:name w:val="Mención sin resolver2"/>
    <w:basedOn w:val="Fuentedeprrafopredeter"/>
    <w:uiPriority w:val="99"/>
    <w:semiHidden/>
    <w:unhideWhenUsed/>
    <w:rsid w:val="008847F0"/>
    <w:rPr>
      <w:color w:val="808080"/>
      <w:shd w:val="clear" w:color="auto" w:fill="E6E6E6"/>
    </w:rPr>
  </w:style>
  <w:style w:type="character" w:customStyle="1" w:styleId="Ttulo5Car">
    <w:name w:val="Título 5 Car"/>
    <w:basedOn w:val="Fuentedeprrafopredeter"/>
    <w:link w:val="Ttulo5"/>
    <w:uiPriority w:val="9"/>
    <w:rsid w:val="00873252"/>
    <w:rPr>
      <w:rFonts w:asciiTheme="majorHAnsi" w:eastAsiaTheme="majorEastAsia" w:hAnsiTheme="majorHAnsi" w:cstheme="majorBidi"/>
      <w:color w:val="1F4D78" w:themeColor="accent1" w:themeShade="7F"/>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9665">
      <w:bodyDiv w:val="1"/>
      <w:marLeft w:val="0"/>
      <w:marRight w:val="0"/>
      <w:marTop w:val="0"/>
      <w:marBottom w:val="0"/>
      <w:divBdr>
        <w:top w:val="none" w:sz="0" w:space="0" w:color="auto"/>
        <w:left w:val="none" w:sz="0" w:space="0" w:color="auto"/>
        <w:bottom w:val="none" w:sz="0" w:space="0" w:color="auto"/>
        <w:right w:val="none" w:sz="0" w:space="0" w:color="auto"/>
      </w:divBdr>
    </w:div>
    <w:div w:id="155338478">
      <w:bodyDiv w:val="1"/>
      <w:marLeft w:val="0"/>
      <w:marRight w:val="0"/>
      <w:marTop w:val="0"/>
      <w:marBottom w:val="0"/>
      <w:divBdr>
        <w:top w:val="none" w:sz="0" w:space="0" w:color="auto"/>
        <w:left w:val="none" w:sz="0" w:space="0" w:color="auto"/>
        <w:bottom w:val="none" w:sz="0" w:space="0" w:color="auto"/>
        <w:right w:val="none" w:sz="0" w:space="0" w:color="auto"/>
      </w:divBdr>
    </w:div>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9639">
      <w:bodyDiv w:val="1"/>
      <w:marLeft w:val="0"/>
      <w:marRight w:val="0"/>
      <w:marTop w:val="0"/>
      <w:marBottom w:val="0"/>
      <w:divBdr>
        <w:top w:val="none" w:sz="0" w:space="0" w:color="auto"/>
        <w:left w:val="none" w:sz="0" w:space="0" w:color="auto"/>
        <w:bottom w:val="none" w:sz="0" w:space="0" w:color="auto"/>
        <w:right w:val="none" w:sz="0" w:space="0" w:color="auto"/>
      </w:divBdr>
    </w:div>
    <w:div w:id="284503162">
      <w:bodyDiv w:val="1"/>
      <w:marLeft w:val="0"/>
      <w:marRight w:val="0"/>
      <w:marTop w:val="0"/>
      <w:marBottom w:val="0"/>
      <w:divBdr>
        <w:top w:val="none" w:sz="0" w:space="0" w:color="auto"/>
        <w:left w:val="none" w:sz="0" w:space="0" w:color="auto"/>
        <w:bottom w:val="none" w:sz="0" w:space="0" w:color="auto"/>
        <w:right w:val="none" w:sz="0" w:space="0" w:color="auto"/>
      </w:divBdr>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288049567">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78525">
      <w:bodyDiv w:val="1"/>
      <w:marLeft w:val="0"/>
      <w:marRight w:val="0"/>
      <w:marTop w:val="0"/>
      <w:marBottom w:val="0"/>
      <w:divBdr>
        <w:top w:val="none" w:sz="0" w:space="0" w:color="auto"/>
        <w:left w:val="none" w:sz="0" w:space="0" w:color="auto"/>
        <w:bottom w:val="none" w:sz="0" w:space="0" w:color="auto"/>
        <w:right w:val="none" w:sz="0" w:space="0" w:color="auto"/>
      </w:divBdr>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2</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3</b:RefOrder>
  </b:Source>
  <b:Source>
    <b:Tag>Mas15</b:Tag>
    <b:SourceType>Book</b:SourceType>
    <b:Guid>{BBD7BF90-63D0-4730-9A28-49D83BDD88B1}</b:Guid>
    <b:Title>Gestión del Territorio para Usos Agropecuarios.</b:Title>
    <b:Year>2015</b:Year>
    <b:City>Bogotá</b:City>
    <b:Publisher>UPRA</b:Publisher>
    <b:Author>
      <b:Author>
        <b:NameList>
          <b:Person>
            <b:Last>Massiris Cabeza</b:Last>
            <b:First>Ángel Miguel</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bd484252-d0d4-4d79-9f5f-2218289554dc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8BB2C6-D9D4-4383-BC46-3A31459C3B02}">
  <ds:schemaRefs>
    <ds:schemaRef ds:uri="http://schemas.openxmlformats.org/officeDocument/2006/bibliography"/>
  </ds:schemaRefs>
</ds:datastoreItem>
</file>

<file path=customXml/itemProps2.xml><?xml version="1.0" encoding="utf-8"?>
<ds:datastoreItem xmlns:ds="http://schemas.openxmlformats.org/officeDocument/2006/customXml" ds:itemID="{6D34396B-3612-46C7-99BC-885090C45759}"/>
</file>

<file path=customXml/itemProps3.xml><?xml version="1.0" encoding="utf-8"?>
<ds:datastoreItem xmlns:ds="http://schemas.openxmlformats.org/officeDocument/2006/customXml" ds:itemID="{A2BDCA20-F2AC-4321-8120-5F9926C64BD3}"/>
</file>

<file path=customXml/itemProps4.xml><?xml version="1.0" encoding="utf-8"?>
<ds:datastoreItem xmlns:ds="http://schemas.openxmlformats.org/officeDocument/2006/customXml" ds:itemID="{F451BC9F-9B0C-4F89-8229-7DB5E353C70D}"/>
</file>

<file path=docProps/app.xml><?xml version="1.0" encoding="utf-8"?>
<Properties xmlns="http://schemas.openxmlformats.org/officeDocument/2006/extended-properties" xmlns:vt="http://schemas.openxmlformats.org/officeDocument/2006/docPropsVTypes">
  <Template>Normal</Template>
  <TotalTime>0</TotalTime>
  <Pages>11</Pages>
  <Words>4476</Words>
  <Characters>24618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Alberto Solano Muriel</dc:creator>
  <cp:lastModifiedBy>Juber Alexander Uriza Garzon</cp:lastModifiedBy>
  <cp:revision>2</cp:revision>
  <cp:lastPrinted>2017-04-11T17:02:00Z</cp:lastPrinted>
  <dcterms:created xsi:type="dcterms:W3CDTF">2018-05-28T19:46:00Z</dcterms:created>
  <dcterms:modified xsi:type="dcterms:W3CDTF">2018-05-28T19:46:00Z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